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720" w:tblpY="2921"/>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308"/>
        <w:gridCol w:w="612"/>
        <w:gridCol w:w="7371"/>
      </w:tblGrid>
      <w:tr w:rsidR="007C43F7" w:rsidRPr="00F544B1" w14:paraId="45C33913" w14:textId="1718D0EC" w:rsidTr="00657B73">
        <w:tc>
          <w:tcPr>
            <w:tcW w:w="522" w:type="dxa"/>
          </w:tcPr>
          <w:p w14:paraId="1B16AD61" w14:textId="37D6ACAC" w:rsidR="007C43F7" w:rsidRPr="00F544B1" w:rsidRDefault="007C43F7" w:rsidP="00A91B55">
            <w:pPr>
              <w:rPr>
                <w:rFonts w:ascii="Arial" w:hAnsi="Arial" w:cs="Arial"/>
                <w:b/>
              </w:rPr>
            </w:pPr>
            <w:r w:rsidRPr="00F544B1">
              <w:rPr>
                <w:rFonts w:ascii="Arial" w:hAnsi="Arial" w:cs="Arial"/>
                <w:b/>
              </w:rPr>
              <w:t>1.</w:t>
            </w:r>
          </w:p>
        </w:tc>
        <w:tc>
          <w:tcPr>
            <w:tcW w:w="2308" w:type="dxa"/>
          </w:tcPr>
          <w:p w14:paraId="1810AF2F" w14:textId="77777777" w:rsidR="00D07166" w:rsidRPr="00F544B1" w:rsidRDefault="007C43F7" w:rsidP="00D07166">
            <w:pPr>
              <w:rPr>
                <w:rFonts w:ascii="Arial" w:hAnsi="Arial" w:cs="Arial"/>
                <w:b/>
                <w:u w:val="single"/>
              </w:rPr>
            </w:pPr>
            <w:r w:rsidRPr="00F544B1">
              <w:rPr>
                <w:rFonts w:ascii="Arial" w:hAnsi="Arial" w:cs="Arial"/>
                <w:b/>
                <w:u w:val="single"/>
              </w:rPr>
              <w:t>Call to Order</w:t>
            </w:r>
          </w:p>
          <w:p w14:paraId="78ED6316" w14:textId="5B1D8F56" w:rsidR="008160B1" w:rsidRPr="00F544B1" w:rsidRDefault="008160B1" w:rsidP="00D07166">
            <w:pPr>
              <w:rPr>
                <w:rFonts w:ascii="Arial" w:hAnsi="Arial" w:cs="Arial"/>
                <w:b/>
                <w:u w:val="single"/>
              </w:rPr>
            </w:pPr>
          </w:p>
        </w:tc>
        <w:tc>
          <w:tcPr>
            <w:tcW w:w="612" w:type="dxa"/>
          </w:tcPr>
          <w:p w14:paraId="24ED07B3" w14:textId="77777777" w:rsidR="007C43F7" w:rsidRPr="00F544B1" w:rsidRDefault="007C43F7" w:rsidP="00A91B55">
            <w:pPr>
              <w:rPr>
                <w:rFonts w:ascii="Arial" w:hAnsi="Arial" w:cs="Arial"/>
                <w:bCs/>
              </w:rPr>
            </w:pPr>
          </w:p>
        </w:tc>
        <w:tc>
          <w:tcPr>
            <w:tcW w:w="7371" w:type="dxa"/>
          </w:tcPr>
          <w:p w14:paraId="255194B9" w14:textId="155CD1E5" w:rsidR="007C43F7" w:rsidRPr="00F544B1" w:rsidRDefault="007C43F7" w:rsidP="00A91B55">
            <w:pPr>
              <w:rPr>
                <w:rFonts w:ascii="Arial" w:hAnsi="Arial" w:cs="Arial"/>
                <w:bCs/>
              </w:rPr>
            </w:pPr>
          </w:p>
        </w:tc>
      </w:tr>
      <w:tr w:rsidR="007C43F7" w:rsidRPr="00F544B1" w14:paraId="59068FC4" w14:textId="45698044" w:rsidTr="00657B73">
        <w:tc>
          <w:tcPr>
            <w:tcW w:w="522" w:type="dxa"/>
            <w:shd w:val="clear" w:color="auto" w:fill="FFFFFF" w:themeFill="background1"/>
          </w:tcPr>
          <w:p w14:paraId="6D716CC2" w14:textId="10D2354C" w:rsidR="007C43F7" w:rsidRPr="00F544B1" w:rsidRDefault="007C43F7" w:rsidP="00A91B55">
            <w:pPr>
              <w:rPr>
                <w:rFonts w:ascii="Arial" w:hAnsi="Arial" w:cs="Arial"/>
                <w:b/>
              </w:rPr>
            </w:pPr>
            <w:r w:rsidRPr="00F544B1">
              <w:rPr>
                <w:rFonts w:ascii="Arial" w:hAnsi="Arial" w:cs="Arial"/>
                <w:b/>
              </w:rPr>
              <w:t>2.</w:t>
            </w:r>
          </w:p>
        </w:tc>
        <w:tc>
          <w:tcPr>
            <w:tcW w:w="2308" w:type="dxa"/>
            <w:shd w:val="clear" w:color="auto" w:fill="FFFFFF" w:themeFill="background1"/>
          </w:tcPr>
          <w:p w14:paraId="4F6B3604" w14:textId="77777777" w:rsidR="007C43F7" w:rsidRPr="00F544B1" w:rsidRDefault="007C43F7" w:rsidP="00A91B55">
            <w:pPr>
              <w:rPr>
                <w:rFonts w:ascii="Arial" w:hAnsi="Arial" w:cs="Arial"/>
                <w:b/>
                <w:u w:val="single"/>
              </w:rPr>
            </w:pPr>
            <w:r w:rsidRPr="00F544B1">
              <w:rPr>
                <w:rFonts w:ascii="Arial" w:hAnsi="Arial" w:cs="Arial"/>
                <w:b/>
                <w:u w:val="single"/>
              </w:rPr>
              <w:t>Agenda</w:t>
            </w:r>
          </w:p>
          <w:p w14:paraId="33664D08" w14:textId="5CA7E253" w:rsidR="00D07166" w:rsidRPr="00B37E9B" w:rsidRDefault="00D07166" w:rsidP="00A91B55">
            <w:pPr>
              <w:rPr>
                <w:rFonts w:ascii="Arial" w:hAnsi="Arial" w:cs="Arial"/>
                <w:bCs/>
                <w:i/>
                <w:iCs/>
              </w:rPr>
            </w:pPr>
          </w:p>
        </w:tc>
        <w:tc>
          <w:tcPr>
            <w:tcW w:w="612" w:type="dxa"/>
            <w:shd w:val="clear" w:color="auto" w:fill="FFFFFF" w:themeFill="background1"/>
          </w:tcPr>
          <w:p w14:paraId="60F91330" w14:textId="77777777" w:rsidR="008E2585" w:rsidRPr="00F544B1" w:rsidRDefault="008E2585" w:rsidP="00A91B55">
            <w:pPr>
              <w:rPr>
                <w:rFonts w:ascii="Arial" w:hAnsi="Arial" w:cs="Arial"/>
                <w:bCs/>
              </w:rPr>
            </w:pPr>
          </w:p>
          <w:p w14:paraId="0CBC26FE" w14:textId="44ED5C41" w:rsidR="007C43F7" w:rsidRPr="00F544B1" w:rsidRDefault="007C43F7" w:rsidP="00A91B55">
            <w:pPr>
              <w:rPr>
                <w:rFonts w:ascii="Arial" w:hAnsi="Arial" w:cs="Arial"/>
                <w:bCs/>
              </w:rPr>
            </w:pPr>
            <w:r w:rsidRPr="00F544B1">
              <w:rPr>
                <w:rFonts w:ascii="Arial" w:hAnsi="Arial" w:cs="Arial"/>
                <w:bCs/>
              </w:rPr>
              <w:t>a)</w:t>
            </w:r>
          </w:p>
        </w:tc>
        <w:tc>
          <w:tcPr>
            <w:tcW w:w="7371" w:type="dxa"/>
            <w:shd w:val="clear" w:color="auto" w:fill="FFFFFF" w:themeFill="background1"/>
          </w:tcPr>
          <w:p w14:paraId="1E33C3FE" w14:textId="77777777" w:rsidR="008E2585" w:rsidRPr="00F544B1" w:rsidRDefault="008E2585" w:rsidP="007C43F7">
            <w:pPr>
              <w:rPr>
                <w:rFonts w:ascii="Arial" w:hAnsi="Arial" w:cs="Arial"/>
              </w:rPr>
            </w:pPr>
          </w:p>
          <w:p w14:paraId="5D4F1150" w14:textId="1CAF722C" w:rsidR="00537AB4" w:rsidRDefault="00B92254" w:rsidP="007C43F7">
            <w:pPr>
              <w:rPr>
                <w:rFonts w:ascii="Arial" w:hAnsi="Arial" w:cs="Arial"/>
              </w:rPr>
            </w:pPr>
            <w:r w:rsidRPr="00F544B1">
              <w:rPr>
                <w:rFonts w:ascii="Arial" w:hAnsi="Arial" w:cs="Arial"/>
              </w:rPr>
              <w:t>T</w:t>
            </w:r>
            <w:r w:rsidR="003B7F32" w:rsidRPr="00F544B1">
              <w:rPr>
                <w:rFonts w:ascii="Arial" w:hAnsi="Arial" w:cs="Arial"/>
              </w:rPr>
              <w:t>hursday</w:t>
            </w:r>
            <w:r w:rsidRPr="00F544B1">
              <w:rPr>
                <w:rFonts w:ascii="Arial" w:hAnsi="Arial" w:cs="Arial"/>
              </w:rPr>
              <w:t xml:space="preserve">, </w:t>
            </w:r>
            <w:r w:rsidR="00CC3972">
              <w:rPr>
                <w:rFonts w:ascii="Arial" w:hAnsi="Arial" w:cs="Arial"/>
              </w:rPr>
              <w:t>June 20</w:t>
            </w:r>
            <w:r w:rsidR="00B37E9B" w:rsidRPr="00B37E9B">
              <w:rPr>
                <w:rFonts w:ascii="Arial" w:hAnsi="Arial" w:cs="Arial"/>
                <w:vertAlign w:val="superscript"/>
              </w:rPr>
              <w:t>th</w:t>
            </w:r>
            <w:r w:rsidR="00B37E9B">
              <w:rPr>
                <w:rFonts w:ascii="Arial" w:hAnsi="Arial" w:cs="Arial"/>
              </w:rPr>
              <w:t xml:space="preserve">, </w:t>
            </w:r>
            <w:r w:rsidR="00DB32E6">
              <w:rPr>
                <w:rFonts w:ascii="Arial" w:hAnsi="Arial" w:cs="Arial"/>
              </w:rPr>
              <w:t>2024</w:t>
            </w:r>
            <w:r w:rsidR="007E22FF" w:rsidRPr="00F544B1">
              <w:rPr>
                <w:rFonts w:ascii="Arial" w:hAnsi="Arial" w:cs="Arial"/>
              </w:rPr>
              <w:t xml:space="preserve"> Regular Council Meeting</w:t>
            </w:r>
          </w:p>
          <w:p w14:paraId="2F6C011F" w14:textId="77777777" w:rsidR="00DB32E6" w:rsidRPr="00F544B1" w:rsidRDefault="00DB32E6" w:rsidP="007C43F7">
            <w:pPr>
              <w:rPr>
                <w:rFonts w:ascii="Arial" w:hAnsi="Arial" w:cs="Arial"/>
                <w:bCs/>
              </w:rPr>
            </w:pPr>
          </w:p>
          <w:p w14:paraId="57C0B967" w14:textId="445FB28A" w:rsidR="00D07166" w:rsidRPr="00F544B1" w:rsidRDefault="007C287E" w:rsidP="007C287E">
            <w:pPr>
              <w:tabs>
                <w:tab w:val="left" w:pos="4545"/>
              </w:tabs>
              <w:rPr>
                <w:rFonts w:ascii="Arial" w:hAnsi="Arial" w:cs="Arial"/>
                <w:bCs/>
                <w:i/>
                <w:iCs/>
              </w:rPr>
            </w:pPr>
            <w:r w:rsidRPr="00F544B1">
              <w:rPr>
                <w:rFonts w:ascii="Arial" w:hAnsi="Arial" w:cs="Arial"/>
                <w:bCs/>
                <w:i/>
                <w:iCs/>
              </w:rPr>
              <w:t>(that Council approve as is or as amended)</w:t>
            </w:r>
          </w:p>
          <w:p w14:paraId="76A5FDCD" w14:textId="6FB04129" w:rsidR="007C287E" w:rsidRPr="00F544B1" w:rsidRDefault="007C287E" w:rsidP="007C287E">
            <w:pPr>
              <w:tabs>
                <w:tab w:val="left" w:pos="4545"/>
              </w:tabs>
              <w:rPr>
                <w:rFonts w:ascii="Arial" w:hAnsi="Arial" w:cs="Arial"/>
                <w:bCs/>
                <w:i/>
                <w:iCs/>
              </w:rPr>
            </w:pPr>
          </w:p>
        </w:tc>
      </w:tr>
      <w:tr w:rsidR="007C43F7" w:rsidRPr="00F544B1" w14:paraId="387F11B7" w14:textId="43A7AD45" w:rsidTr="00657B73">
        <w:tc>
          <w:tcPr>
            <w:tcW w:w="522" w:type="dxa"/>
          </w:tcPr>
          <w:p w14:paraId="2EBC5AD7" w14:textId="4B27862B" w:rsidR="007C43F7" w:rsidRPr="00F544B1" w:rsidRDefault="00D07166" w:rsidP="00A91B55">
            <w:pPr>
              <w:rPr>
                <w:rFonts w:ascii="Arial" w:hAnsi="Arial" w:cs="Arial"/>
                <w:b/>
              </w:rPr>
            </w:pPr>
            <w:r w:rsidRPr="00F544B1">
              <w:rPr>
                <w:rFonts w:ascii="Arial" w:hAnsi="Arial" w:cs="Arial"/>
                <w:b/>
              </w:rPr>
              <w:t>3.</w:t>
            </w:r>
          </w:p>
        </w:tc>
        <w:tc>
          <w:tcPr>
            <w:tcW w:w="2308" w:type="dxa"/>
          </w:tcPr>
          <w:p w14:paraId="05FD8966" w14:textId="32613F7B" w:rsidR="007C43F7" w:rsidRPr="00F544B1" w:rsidRDefault="00D07166" w:rsidP="00A91B55">
            <w:pPr>
              <w:rPr>
                <w:rFonts w:ascii="Arial" w:hAnsi="Arial" w:cs="Arial"/>
                <w:b/>
                <w:u w:val="single"/>
              </w:rPr>
            </w:pPr>
            <w:r w:rsidRPr="00F544B1">
              <w:rPr>
                <w:rFonts w:ascii="Arial" w:hAnsi="Arial" w:cs="Arial"/>
                <w:b/>
                <w:u w:val="single"/>
              </w:rPr>
              <w:t>Minutes:</w:t>
            </w:r>
          </w:p>
          <w:p w14:paraId="7E32C8F1" w14:textId="68942613" w:rsidR="005D602A" w:rsidRPr="00F544B1" w:rsidRDefault="003C7D2D" w:rsidP="00A91B55">
            <w:pPr>
              <w:rPr>
                <w:rFonts w:ascii="Arial" w:hAnsi="Arial" w:cs="Arial"/>
                <w:bCs/>
                <w:i/>
                <w:iCs/>
              </w:rPr>
            </w:pPr>
            <w:r>
              <w:rPr>
                <w:rFonts w:ascii="Arial" w:hAnsi="Arial" w:cs="Arial"/>
                <w:bCs/>
                <w:i/>
                <w:iCs/>
              </w:rPr>
              <w:t>Pages 1-</w:t>
            </w:r>
            <w:r w:rsidR="00683434">
              <w:rPr>
                <w:rFonts w:ascii="Arial" w:hAnsi="Arial" w:cs="Arial"/>
                <w:bCs/>
                <w:i/>
                <w:iCs/>
              </w:rPr>
              <w:t>4</w:t>
            </w:r>
          </w:p>
          <w:p w14:paraId="0DC7967E" w14:textId="05964FB2" w:rsidR="00D07166" w:rsidRPr="00F544B1" w:rsidRDefault="00D07166" w:rsidP="00381933">
            <w:pPr>
              <w:rPr>
                <w:rFonts w:ascii="Arial" w:hAnsi="Arial" w:cs="Arial"/>
                <w:bCs/>
                <w:i/>
                <w:iCs/>
              </w:rPr>
            </w:pPr>
          </w:p>
        </w:tc>
        <w:tc>
          <w:tcPr>
            <w:tcW w:w="612" w:type="dxa"/>
          </w:tcPr>
          <w:p w14:paraId="32DF8B3C" w14:textId="77777777" w:rsidR="008E2585" w:rsidRPr="00F544B1" w:rsidRDefault="008E2585" w:rsidP="00A91B55">
            <w:pPr>
              <w:tabs>
                <w:tab w:val="left" w:pos="1980"/>
              </w:tabs>
              <w:rPr>
                <w:rFonts w:ascii="Arial" w:hAnsi="Arial" w:cs="Arial"/>
                <w:bCs/>
              </w:rPr>
            </w:pPr>
          </w:p>
          <w:p w14:paraId="6B07E746" w14:textId="1EB2226E" w:rsidR="007C43F7" w:rsidRDefault="00D07166" w:rsidP="00A91B55">
            <w:pPr>
              <w:tabs>
                <w:tab w:val="left" w:pos="1980"/>
              </w:tabs>
              <w:rPr>
                <w:rFonts w:ascii="Arial" w:hAnsi="Arial" w:cs="Arial"/>
                <w:bCs/>
              </w:rPr>
            </w:pPr>
            <w:r w:rsidRPr="00F544B1">
              <w:rPr>
                <w:rFonts w:ascii="Arial" w:hAnsi="Arial" w:cs="Arial"/>
                <w:bCs/>
              </w:rPr>
              <w:t>a)</w:t>
            </w:r>
          </w:p>
          <w:p w14:paraId="7AF7237F" w14:textId="77777777" w:rsidR="00795573" w:rsidRDefault="00795573" w:rsidP="00A91B55">
            <w:pPr>
              <w:tabs>
                <w:tab w:val="left" w:pos="1980"/>
              </w:tabs>
              <w:rPr>
                <w:rFonts w:ascii="Arial" w:hAnsi="Arial" w:cs="Arial"/>
                <w:bCs/>
              </w:rPr>
            </w:pPr>
          </w:p>
          <w:p w14:paraId="4A98BECA" w14:textId="190E2BCA" w:rsidR="00810771" w:rsidRPr="00F544B1" w:rsidRDefault="00810771" w:rsidP="00A91B55">
            <w:pPr>
              <w:tabs>
                <w:tab w:val="left" w:pos="1980"/>
              </w:tabs>
              <w:rPr>
                <w:rFonts w:ascii="Arial" w:hAnsi="Arial" w:cs="Arial"/>
                <w:bCs/>
              </w:rPr>
            </w:pPr>
          </w:p>
        </w:tc>
        <w:tc>
          <w:tcPr>
            <w:tcW w:w="7371" w:type="dxa"/>
          </w:tcPr>
          <w:p w14:paraId="2FB0B1A5" w14:textId="35EC6144" w:rsidR="00537AB4" w:rsidRPr="00F544B1" w:rsidRDefault="00537AB4" w:rsidP="00A91B55">
            <w:pPr>
              <w:tabs>
                <w:tab w:val="left" w:pos="1980"/>
              </w:tabs>
              <w:rPr>
                <w:rFonts w:ascii="Arial" w:hAnsi="Arial" w:cs="Arial"/>
                <w:bCs/>
              </w:rPr>
            </w:pPr>
          </w:p>
          <w:p w14:paraId="3779DA9F" w14:textId="7E452401" w:rsidR="007E22FF" w:rsidRDefault="003B7F32" w:rsidP="00381933">
            <w:pPr>
              <w:tabs>
                <w:tab w:val="left" w:pos="1980"/>
              </w:tabs>
              <w:rPr>
                <w:rFonts w:ascii="Arial" w:hAnsi="Arial" w:cs="Arial"/>
              </w:rPr>
            </w:pPr>
            <w:r w:rsidRPr="00F544B1">
              <w:rPr>
                <w:rFonts w:ascii="Arial" w:hAnsi="Arial" w:cs="Arial"/>
              </w:rPr>
              <w:t>Thursday</w:t>
            </w:r>
            <w:r w:rsidR="00B92254" w:rsidRPr="00F544B1">
              <w:rPr>
                <w:rFonts w:ascii="Arial" w:hAnsi="Arial" w:cs="Arial"/>
              </w:rPr>
              <w:t xml:space="preserve">, </w:t>
            </w:r>
            <w:r w:rsidR="00CC3972">
              <w:rPr>
                <w:rFonts w:ascii="Arial" w:hAnsi="Arial" w:cs="Arial"/>
              </w:rPr>
              <w:t>April 18</w:t>
            </w:r>
            <w:r w:rsidR="00CC3972" w:rsidRPr="00CC3972">
              <w:rPr>
                <w:rFonts w:ascii="Arial" w:hAnsi="Arial" w:cs="Arial"/>
                <w:vertAlign w:val="superscript"/>
              </w:rPr>
              <w:t>th</w:t>
            </w:r>
            <w:r w:rsidR="00CC3972">
              <w:rPr>
                <w:rFonts w:ascii="Arial" w:hAnsi="Arial" w:cs="Arial"/>
              </w:rPr>
              <w:t xml:space="preserve">, </w:t>
            </w:r>
            <w:r w:rsidR="00713D58">
              <w:rPr>
                <w:rFonts w:ascii="Arial" w:hAnsi="Arial" w:cs="Arial"/>
              </w:rPr>
              <w:t>2024</w:t>
            </w:r>
            <w:r w:rsidR="0062442E">
              <w:rPr>
                <w:rFonts w:ascii="Arial" w:hAnsi="Arial" w:cs="Arial"/>
              </w:rPr>
              <w:t xml:space="preserve"> Regular</w:t>
            </w:r>
            <w:r w:rsidR="007E22FF" w:rsidRPr="00F544B1">
              <w:rPr>
                <w:rFonts w:ascii="Arial" w:hAnsi="Arial" w:cs="Arial"/>
              </w:rPr>
              <w:t xml:space="preserve"> Council Meeting</w:t>
            </w:r>
          </w:p>
          <w:p w14:paraId="2CC06B55" w14:textId="77777777" w:rsidR="00DB32E6" w:rsidRPr="00F544B1" w:rsidRDefault="00DB32E6" w:rsidP="00381933">
            <w:pPr>
              <w:tabs>
                <w:tab w:val="left" w:pos="1980"/>
              </w:tabs>
              <w:rPr>
                <w:rFonts w:ascii="Arial" w:hAnsi="Arial" w:cs="Arial"/>
                <w:bCs/>
                <w:i/>
                <w:iCs/>
              </w:rPr>
            </w:pPr>
          </w:p>
          <w:p w14:paraId="5515DC6F" w14:textId="7EA0835D" w:rsidR="0043531B" w:rsidRPr="00F544B1" w:rsidRDefault="007C287E" w:rsidP="00381933">
            <w:pPr>
              <w:tabs>
                <w:tab w:val="left" w:pos="1980"/>
              </w:tabs>
              <w:rPr>
                <w:rFonts w:ascii="Arial" w:hAnsi="Arial" w:cs="Arial"/>
                <w:bCs/>
                <w:i/>
                <w:iCs/>
              </w:rPr>
            </w:pPr>
            <w:r w:rsidRPr="00F544B1">
              <w:rPr>
                <w:rFonts w:ascii="Arial" w:hAnsi="Arial" w:cs="Arial"/>
                <w:bCs/>
                <w:i/>
                <w:iCs/>
              </w:rPr>
              <w:t xml:space="preserve">(approve as </w:t>
            </w:r>
            <w:r w:rsidR="007E22FF" w:rsidRPr="00F544B1">
              <w:rPr>
                <w:rFonts w:ascii="Arial" w:hAnsi="Arial" w:cs="Arial"/>
                <w:bCs/>
                <w:i/>
                <w:iCs/>
              </w:rPr>
              <w:t>presented</w:t>
            </w:r>
            <w:r w:rsidR="004F7C8D" w:rsidRPr="00F544B1">
              <w:rPr>
                <w:rFonts w:ascii="Arial" w:hAnsi="Arial" w:cs="Arial"/>
                <w:bCs/>
                <w:i/>
                <w:iCs/>
              </w:rPr>
              <w:t xml:space="preserve"> </w:t>
            </w:r>
            <w:r w:rsidRPr="00F544B1">
              <w:rPr>
                <w:rFonts w:ascii="Arial" w:hAnsi="Arial" w:cs="Arial"/>
                <w:bCs/>
                <w:i/>
                <w:iCs/>
              </w:rPr>
              <w:t>or with amendments)</w:t>
            </w:r>
          </w:p>
          <w:p w14:paraId="39EF9DA2" w14:textId="22DF1C7B" w:rsidR="0044468B" w:rsidRPr="00F544B1" w:rsidRDefault="0044468B" w:rsidP="00DB32E6">
            <w:pPr>
              <w:tabs>
                <w:tab w:val="left" w:pos="1980"/>
              </w:tabs>
              <w:rPr>
                <w:rFonts w:ascii="Arial" w:hAnsi="Arial" w:cs="Arial"/>
                <w:bCs/>
                <w:i/>
                <w:iCs/>
              </w:rPr>
            </w:pPr>
          </w:p>
        </w:tc>
      </w:tr>
      <w:tr w:rsidR="007C43F7" w:rsidRPr="00F544B1" w14:paraId="478138FE" w14:textId="5E16723B" w:rsidTr="00657B73">
        <w:tc>
          <w:tcPr>
            <w:tcW w:w="522" w:type="dxa"/>
            <w:shd w:val="clear" w:color="auto" w:fill="FFFFFF" w:themeFill="background1"/>
          </w:tcPr>
          <w:p w14:paraId="7DD7665A" w14:textId="302B259F" w:rsidR="007C43F7" w:rsidRPr="00F544B1" w:rsidRDefault="00D07166" w:rsidP="007C43F7">
            <w:pPr>
              <w:rPr>
                <w:rFonts w:ascii="Arial" w:hAnsi="Arial" w:cs="Arial"/>
                <w:b/>
              </w:rPr>
            </w:pPr>
            <w:r w:rsidRPr="00F544B1">
              <w:rPr>
                <w:rFonts w:ascii="Arial" w:hAnsi="Arial" w:cs="Arial"/>
                <w:b/>
              </w:rPr>
              <w:t xml:space="preserve">4. </w:t>
            </w:r>
          </w:p>
        </w:tc>
        <w:tc>
          <w:tcPr>
            <w:tcW w:w="2308" w:type="dxa"/>
            <w:shd w:val="clear" w:color="auto" w:fill="FFFFFF" w:themeFill="background1"/>
          </w:tcPr>
          <w:p w14:paraId="450E8E34" w14:textId="6B94C8F5" w:rsidR="00CA3374" w:rsidRPr="00F544B1" w:rsidRDefault="007D35B0" w:rsidP="00381933">
            <w:pPr>
              <w:rPr>
                <w:rFonts w:ascii="Arial" w:hAnsi="Arial" w:cs="Arial"/>
                <w:bCs/>
                <w:i/>
                <w:iCs/>
              </w:rPr>
            </w:pPr>
            <w:r w:rsidRPr="00F544B1">
              <w:rPr>
                <w:rFonts w:ascii="Arial" w:hAnsi="Arial" w:cs="Arial"/>
                <w:b/>
                <w:u w:val="single"/>
              </w:rPr>
              <w:t>Public Hearings</w:t>
            </w:r>
            <w:r w:rsidR="00B92254" w:rsidRPr="00F544B1">
              <w:rPr>
                <w:rFonts w:ascii="Arial" w:hAnsi="Arial" w:cs="Arial"/>
                <w:b/>
                <w:u w:val="single"/>
              </w:rPr>
              <w:t>:</w:t>
            </w:r>
          </w:p>
          <w:p w14:paraId="4B7E98D5" w14:textId="6669DA03" w:rsidR="00C35BEF" w:rsidRPr="00F544B1" w:rsidRDefault="00C35BEF" w:rsidP="00381933">
            <w:pPr>
              <w:rPr>
                <w:rFonts w:ascii="Arial" w:hAnsi="Arial" w:cs="Arial"/>
                <w:bCs/>
                <w:i/>
                <w:iCs/>
              </w:rPr>
            </w:pPr>
          </w:p>
        </w:tc>
        <w:tc>
          <w:tcPr>
            <w:tcW w:w="612" w:type="dxa"/>
            <w:shd w:val="clear" w:color="auto" w:fill="FFFFFF" w:themeFill="background1"/>
          </w:tcPr>
          <w:p w14:paraId="76FD3F5A" w14:textId="18F877BD" w:rsidR="001B6805" w:rsidRPr="00F544B1" w:rsidRDefault="001B6805" w:rsidP="007C43F7">
            <w:pPr>
              <w:rPr>
                <w:rFonts w:ascii="Arial" w:hAnsi="Arial" w:cs="Arial"/>
                <w:bCs/>
              </w:rPr>
            </w:pPr>
          </w:p>
        </w:tc>
        <w:tc>
          <w:tcPr>
            <w:tcW w:w="7371" w:type="dxa"/>
            <w:shd w:val="clear" w:color="auto" w:fill="FFFFFF" w:themeFill="background1"/>
          </w:tcPr>
          <w:p w14:paraId="14923477" w14:textId="6083FECB" w:rsidR="008E2585" w:rsidRPr="00F544B1" w:rsidRDefault="00397FD6" w:rsidP="007E22FF">
            <w:pPr>
              <w:rPr>
                <w:rFonts w:ascii="Arial" w:hAnsi="Arial" w:cs="Arial"/>
                <w:bCs/>
              </w:rPr>
            </w:pPr>
            <w:r w:rsidRPr="00F544B1">
              <w:rPr>
                <w:rFonts w:ascii="Arial" w:hAnsi="Arial" w:cs="Arial"/>
                <w:bCs/>
              </w:rPr>
              <w:t>N/A</w:t>
            </w:r>
          </w:p>
          <w:p w14:paraId="52BA133F" w14:textId="46085143" w:rsidR="009F6EE2" w:rsidRPr="00F544B1" w:rsidRDefault="009F6EE2" w:rsidP="00B92254">
            <w:pPr>
              <w:rPr>
                <w:rFonts w:ascii="Arial" w:hAnsi="Arial" w:cs="Arial"/>
                <w:bCs/>
              </w:rPr>
            </w:pPr>
          </w:p>
        </w:tc>
      </w:tr>
      <w:tr w:rsidR="007D35B0" w:rsidRPr="00F544B1" w14:paraId="331BAD2E" w14:textId="77777777" w:rsidTr="00657B73">
        <w:tc>
          <w:tcPr>
            <w:tcW w:w="522" w:type="dxa"/>
            <w:shd w:val="clear" w:color="auto" w:fill="FFFFFF" w:themeFill="background1"/>
          </w:tcPr>
          <w:p w14:paraId="57E73297" w14:textId="7F5AEBE5" w:rsidR="007D35B0" w:rsidRPr="00F544B1" w:rsidRDefault="007D35B0" w:rsidP="007C43F7">
            <w:pPr>
              <w:rPr>
                <w:rFonts w:ascii="Arial" w:hAnsi="Arial" w:cs="Arial"/>
                <w:b/>
              </w:rPr>
            </w:pPr>
            <w:r w:rsidRPr="00F544B1">
              <w:rPr>
                <w:rFonts w:ascii="Arial" w:hAnsi="Arial" w:cs="Arial"/>
                <w:b/>
              </w:rPr>
              <w:t>5.</w:t>
            </w:r>
          </w:p>
        </w:tc>
        <w:tc>
          <w:tcPr>
            <w:tcW w:w="2308" w:type="dxa"/>
            <w:shd w:val="clear" w:color="auto" w:fill="FFFFFF" w:themeFill="background1"/>
          </w:tcPr>
          <w:p w14:paraId="2D07EBFB" w14:textId="77777777" w:rsidR="009730C6" w:rsidRPr="00F544B1" w:rsidRDefault="008C6B27" w:rsidP="00381933">
            <w:pPr>
              <w:rPr>
                <w:rFonts w:ascii="Arial" w:hAnsi="Arial" w:cs="Arial"/>
                <w:b/>
                <w:u w:val="single"/>
              </w:rPr>
            </w:pPr>
            <w:r w:rsidRPr="00F544B1">
              <w:rPr>
                <w:rFonts w:ascii="Arial" w:hAnsi="Arial" w:cs="Arial"/>
                <w:b/>
                <w:u w:val="single"/>
              </w:rPr>
              <w:t>Delegations/</w:t>
            </w:r>
          </w:p>
          <w:p w14:paraId="4E7395FB" w14:textId="42E1B8E3" w:rsidR="00894180" w:rsidRPr="00F544B1" w:rsidRDefault="0055071A" w:rsidP="00381933">
            <w:pPr>
              <w:rPr>
                <w:rFonts w:ascii="Arial" w:hAnsi="Arial" w:cs="Arial"/>
                <w:bCs/>
                <w:i/>
                <w:iCs/>
              </w:rPr>
            </w:pPr>
            <w:r w:rsidRPr="00F544B1">
              <w:rPr>
                <w:rFonts w:ascii="Arial" w:hAnsi="Arial" w:cs="Arial"/>
                <w:b/>
                <w:u w:val="single"/>
              </w:rPr>
              <w:t>Appointments:</w:t>
            </w:r>
            <w:r w:rsidR="00894180" w:rsidRPr="00F544B1">
              <w:rPr>
                <w:rFonts w:ascii="Arial" w:hAnsi="Arial" w:cs="Arial"/>
                <w:bCs/>
                <w:i/>
                <w:iCs/>
              </w:rPr>
              <w:t xml:space="preserve"> </w:t>
            </w:r>
          </w:p>
          <w:p w14:paraId="5B8C9C9A" w14:textId="03136848" w:rsidR="001D2905" w:rsidRPr="001D2905" w:rsidRDefault="001D2905" w:rsidP="00CC3972">
            <w:pPr>
              <w:jc w:val="left"/>
              <w:rPr>
                <w:rFonts w:ascii="Arial" w:hAnsi="Arial" w:cs="Arial"/>
                <w:bCs/>
              </w:rPr>
            </w:pPr>
          </w:p>
        </w:tc>
        <w:tc>
          <w:tcPr>
            <w:tcW w:w="612" w:type="dxa"/>
            <w:shd w:val="clear" w:color="auto" w:fill="FFFFFF" w:themeFill="background1"/>
          </w:tcPr>
          <w:p w14:paraId="0941DBE5" w14:textId="77777777" w:rsidR="007D35B0" w:rsidRPr="00F544B1" w:rsidRDefault="007D35B0" w:rsidP="007C43F7">
            <w:pPr>
              <w:rPr>
                <w:rFonts w:ascii="Arial" w:hAnsi="Arial" w:cs="Arial"/>
                <w:bCs/>
              </w:rPr>
            </w:pPr>
          </w:p>
          <w:p w14:paraId="14666525" w14:textId="77777777" w:rsidR="007505F9" w:rsidRPr="00F544B1" w:rsidRDefault="007505F9" w:rsidP="007C43F7">
            <w:pPr>
              <w:rPr>
                <w:rFonts w:ascii="Arial" w:hAnsi="Arial" w:cs="Arial"/>
                <w:bCs/>
              </w:rPr>
            </w:pPr>
          </w:p>
          <w:p w14:paraId="3C60A04E" w14:textId="4490D16A" w:rsidR="002B0C83" w:rsidRPr="00F544B1" w:rsidRDefault="002B0C83" w:rsidP="007C43F7">
            <w:pPr>
              <w:rPr>
                <w:rFonts w:ascii="Arial" w:hAnsi="Arial" w:cs="Arial"/>
                <w:bCs/>
              </w:rPr>
            </w:pPr>
          </w:p>
        </w:tc>
        <w:tc>
          <w:tcPr>
            <w:tcW w:w="7371" w:type="dxa"/>
            <w:shd w:val="clear" w:color="auto" w:fill="FFFFFF" w:themeFill="background1"/>
          </w:tcPr>
          <w:p w14:paraId="61F29A70" w14:textId="5AC300E2" w:rsidR="00C8166D" w:rsidRPr="007C25D9" w:rsidRDefault="00CC3972" w:rsidP="00B22A1C">
            <w:pPr>
              <w:rPr>
                <w:rFonts w:ascii="Arial" w:hAnsi="Arial" w:cs="Arial"/>
                <w:bCs/>
              </w:rPr>
            </w:pPr>
            <w:r>
              <w:rPr>
                <w:rFonts w:ascii="Arial" w:hAnsi="Arial" w:cs="Arial"/>
                <w:bCs/>
              </w:rPr>
              <w:t>N/A</w:t>
            </w:r>
          </w:p>
        </w:tc>
      </w:tr>
      <w:tr w:rsidR="00B92254" w:rsidRPr="00F544B1" w14:paraId="419AF751" w14:textId="77777777" w:rsidTr="00657B73">
        <w:tc>
          <w:tcPr>
            <w:tcW w:w="522" w:type="dxa"/>
            <w:shd w:val="clear" w:color="auto" w:fill="FFFFFF" w:themeFill="background1"/>
          </w:tcPr>
          <w:p w14:paraId="76986DD8" w14:textId="4DFBA0E1" w:rsidR="00B92254" w:rsidRPr="00F544B1" w:rsidRDefault="0078779F" w:rsidP="007C43F7">
            <w:pPr>
              <w:rPr>
                <w:rFonts w:ascii="Arial" w:hAnsi="Arial" w:cs="Arial"/>
                <w:b/>
              </w:rPr>
            </w:pPr>
            <w:r>
              <w:rPr>
                <w:rFonts w:ascii="Arial" w:hAnsi="Arial" w:cs="Arial"/>
                <w:b/>
              </w:rPr>
              <w:t>6.</w:t>
            </w:r>
          </w:p>
        </w:tc>
        <w:tc>
          <w:tcPr>
            <w:tcW w:w="2308" w:type="dxa"/>
            <w:shd w:val="clear" w:color="auto" w:fill="FFFFFF" w:themeFill="background1"/>
          </w:tcPr>
          <w:p w14:paraId="50BADE58" w14:textId="4BEF7E29" w:rsidR="00C92B6B" w:rsidRPr="00F544B1" w:rsidRDefault="007D35B0" w:rsidP="00C8166D">
            <w:pPr>
              <w:rPr>
                <w:rFonts w:ascii="Arial" w:hAnsi="Arial" w:cs="Arial"/>
                <w:bCs/>
                <w:i/>
                <w:iCs/>
              </w:rPr>
            </w:pPr>
            <w:r w:rsidRPr="00F544B1">
              <w:rPr>
                <w:rFonts w:ascii="Arial" w:hAnsi="Arial" w:cs="Arial"/>
                <w:b/>
                <w:u w:val="single"/>
              </w:rPr>
              <w:t>Business Arising</w:t>
            </w:r>
            <w:r w:rsidR="00B92254" w:rsidRPr="00F544B1">
              <w:rPr>
                <w:rFonts w:ascii="Arial" w:hAnsi="Arial" w:cs="Arial"/>
                <w:b/>
                <w:u w:val="single"/>
              </w:rPr>
              <w:t xml:space="preserve">: </w:t>
            </w:r>
          </w:p>
        </w:tc>
        <w:tc>
          <w:tcPr>
            <w:tcW w:w="612" w:type="dxa"/>
            <w:shd w:val="clear" w:color="auto" w:fill="FFFFFF" w:themeFill="background1"/>
          </w:tcPr>
          <w:p w14:paraId="7219AAA8" w14:textId="50E011E2" w:rsidR="00FC570F" w:rsidRDefault="009A3A50" w:rsidP="007C43F7">
            <w:pPr>
              <w:rPr>
                <w:rFonts w:ascii="Arial" w:hAnsi="Arial" w:cs="Arial"/>
                <w:bCs/>
              </w:rPr>
            </w:pPr>
            <w:r>
              <w:rPr>
                <w:rFonts w:ascii="Arial" w:hAnsi="Arial" w:cs="Arial"/>
                <w:bCs/>
              </w:rPr>
              <w:t>a)</w:t>
            </w:r>
          </w:p>
          <w:p w14:paraId="2BF0BEF2" w14:textId="1086E404" w:rsidR="00453DE9" w:rsidRPr="00F544B1" w:rsidRDefault="00453DE9" w:rsidP="00C8166D">
            <w:pPr>
              <w:rPr>
                <w:rFonts w:ascii="Arial" w:hAnsi="Arial" w:cs="Arial"/>
                <w:bCs/>
              </w:rPr>
            </w:pPr>
          </w:p>
        </w:tc>
        <w:tc>
          <w:tcPr>
            <w:tcW w:w="7371" w:type="dxa"/>
            <w:shd w:val="clear" w:color="auto" w:fill="FFFFFF" w:themeFill="background1"/>
          </w:tcPr>
          <w:p w14:paraId="4DDA0FBF" w14:textId="4A336781" w:rsidR="00A55C79" w:rsidRPr="00A55C79" w:rsidRDefault="00A55C79" w:rsidP="00713D58">
            <w:pPr>
              <w:rPr>
                <w:rFonts w:ascii="Arial" w:hAnsi="Arial" w:cs="Arial"/>
                <w:bCs/>
              </w:rPr>
            </w:pPr>
          </w:p>
        </w:tc>
      </w:tr>
      <w:tr w:rsidR="00E64496" w:rsidRPr="00F544B1" w14:paraId="0C2F5371" w14:textId="77777777" w:rsidTr="00657B73">
        <w:tc>
          <w:tcPr>
            <w:tcW w:w="522" w:type="dxa"/>
            <w:shd w:val="clear" w:color="auto" w:fill="FFFFFF" w:themeFill="background1"/>
          </w:tcPr>
          <w:p w14:paraId="0EC525F6" w14:textId="7820911A" w:rsidR="00E64496" w:rsidRPr="00F544B1" w:rsidRDefault="00E64496" w:rsidP="00E64496">
            <w:pPr>
              <w:rPr>
                <w:rFonts w:ascii="Arial" w:hAnsi="Arial" w:cs="Arial"/>
                <w:b/>
              </w:rPr>
            </w:pPr>
            <w:r w:rsidRPr="00F544B1">
              <w:rPr>
                <w:rFonts w:ascii="Arial" w:hAnsi="Arial" w:cs="Arial"/>
                <w:b/>
              </w:rPr>
              <w:t xml:space="preserve">7. </w:t>
            </w:r>
          </w:p>
        </w:tc>
        <w:tc>
          <w:tcPr>
            <w:tcW w:w="2308" w:type="dxa"/>
            <w:shd w:val="clear" w:color="auto" w:fill="FFFFFF" w:themeFill="background1"/>
          </w:tcPr>
          <w:p w14:paraId="102A9890" w14:textId="77777777" w:rsidR="00E64496" w:rsidRPr="00F544B1" w:rsidRDefault="00E64496" w:rsidP="00E64496">
            <w:pPr>
              <w:jc w:val="left"/>
              <w:rPr>
                <w:rFonts w:ascii="Arial" w:hAnsi="Arial" w:cs="Arial"/>
                <w:b/>
                <w:u w:val="single"/>
              </w:rPr>
            </w:pPr>
            <w:r w:rsidRPr="00F544B1">
              <w:rPr>
                <w:rFonts w:ascii="Arial" w:hAnsi="Arial" w:cs="Arial"/>
                <w:b/>
                <w:u w:val="single"/>
              </w:rPr>
              <w:t>Bylaws &amp; Policies</w:t>
            </w:r>
          </w:p>
          <w:p w14:paraId="55D1E1B0" w14:textId="25F38C4A" w:rsidR="002606AA" w:rsidRDefault="002606AA" w:rsidP="00E64496">
            <w:pPr>
              <w:jc w:val="left"/>
              <w:rPr>
                <w:rFonts w:ascii="Arial" w:hAnsi="Arial" w:cs="Arial"/>
                <w:bCs/>
                <w:i/>
                <w:iCs/>
              </w:rPr>
            </w:pPr>
          </w:p>
          <w:p w14:paraId="3C4E0D28" w14:textId="2DD7DACD" w:rsidR="00CC6310" w:rsidRPr="00F62571" w:rsidRDefault="00CC6310" w:rsidP="00E64496">
            <w:pPr>
              <w:jc w:val="left"/>
              <w:rPr>
                <w:rFonts w:ascii="Arial" w:hAnsi="Arial" w:cs="Arial"/>
                <w:bCs/>
                <w:i/>
                <w:iCs/>
              </w:rPr>
            </w:pPr>
          </w:p>
        </w:tc>
        <w:tc>
          <w:tcPr>
            <w:tcW w:w="612" w:type="dxa"/>
            <w:shd w:val="clear" w:color="auto" w:fill="FFFFFF" w:themeFill="background1"/>
          </w:tcPr>
          <w:p w14:paraId="21BAAF9F" w14:textId="43098695" w:rsidR="00E64496" w:rsidRDefault="009651F6" w:rsidP="00E64496">
            <w:pPr>
              <w:rPr>
                <w:rFonts w:ascii="Arial" w:hAnsi="Arial" w:cs="Arial"/>
                <w:bCs/>
              </w:rPr>
            </w:pPr>
            <w:r>
              <w:rPr>
                <w:rFonts w:ascii="Arial" w:hAnsi="Arial" w:cs="Arial"/>
                <w:bCs/>
              </w:rPr>
              <w:t>a)</w:t>
            </w:r>
          </w:p>
          <w:p w14:paraId="195B999D" w14:textId="150F0D0A" w:rsidR="006453E1" w:rsidRPr="00F544B1" w:rsidRDefault="006453E1" w:rsidP="00791AA6">
            <w:pPr>
              <w:rPr>
                <w:rFonts w:ascii="Arial" w:hAnsi="Arial" w:cs="Arial"/>
                <w:bCs/>
              </w:rPr>
            </w:pPr>
          </w:p>
        </w:tc>
        <w:tc>
          <w:tcPr>
            <w:tcW w:w="7371" w:type="dxa"/>
            <w:shd w:val="clear" w:color="auto" w:fill="FFFFFF" w:themeFill="background1"/>
          </w:tcPr>
          <w:p w14:paraId="6A20ECF5" w14:textId="2C5844C2" w:rsidR="00981EA8" w:rsidRPr="00791AA6" w:rsidRDefault="00CC3972" w:rsidP="002D37A4">
            <w:pPr>
              <w:rPr>
                <w:rStyle w:val="eop"/>
                <w:rFonts w:ascii="Arial" w:hAnsi="Arial" w:cs="Arial"/>
                <w:lang w:val="en-US"/>
              </w:rPr>
            </w:pPr>
            <w:r>
              <w:rPr>
                <w:rStyle w:val="eop"/>
                <w:rFonts w:ascii="Arial" w:hAnsi="Arial" w:cs="Arial"/>
                <w:lang w:val="en-US"/>
              </w:rPr>
              <w:t>N/A</w:t>
            </w:r>
          </w:p>
        </w:tc>
      </w:tr>
      <w:tr w:rsidR="00E64496" w:rsidRPr="00F544B1" w14:paraId="4CDF9F00" w14:textId="77777777" w:rsidTr="00657B73">
        <w:tc>
          <w:tcPr>
            <w:tcW w:w="522" w:type="dxa"/>
            <w:shd w:val="clear" w:color="auto" w:fill="FFFFFF" w:themeFill="background1"/>
          </w:tcPr>
          <w:p w14:paraId="37560D38" w14:textId="7BDE8D6B" w:rsidR="00E64496" w:rsidRPr="00F544B1" w:rsidRDefault="00E64496" w:rsidP="00E64496">
            <w:pPr>
              <w:rPr>
                <w:rFonts w:ascii="Arial" w:hAnsi="Arial" w:cs="Arial"/>
                <w:b/>
              </w:rPr>
            </w:pPr>
            <w:r w:rsidRPr="00F544B1">
              <w:rPr>
                <w:rFonts w:ascii="Arial" w:hAnsi="Arial" w:cs="Arial"/>
                <w:b/>
              </w:rPr>
              <w:t>8.</w:t>
            </w:r>
          </w:p>
        </w:tc>
        <w:tc>
          <w:tcPr>
            <w:tcW w:w="2308" w:type="dxa"/>
            <w:shd w:val="clear" w:color="auto" w:fill="FFFFFF" w:themeFill="background1"/>
          </w:tcPr>
          <w:p w14:paraId="197EB24C" w14:textId="52D28007" w:rsidR="00E64496" w:rsidRPr="00F544B1" w:rsidRDefault="00E64496" w:rsidP="00E64496">
            <w:pPr>
              <w:jc w:val="left"/>
              <w:rPr>
                <w:rFonts w:ascii="Arial" w:hAnsi="Arial" w:cs="Arial"/>
                <w:b/>
                <w:u w:val="single"/>
              </w:rPr>
            </w:pPr>
            <w:r w:rsidRPr="00F544B1">
              <w:rPr>
                <w:rFonts w:ascii="Arial" w:hAnsi="Arial" w:cs="Arial"/>
                <w:b/>
                <w:u w:val="single"/>
              </w:rPr>
              <w:t>New Business:</w:t>
            </w:r>
          </w:p>
          <w:p w14:paraId="7B45F408" w14:textId="631D2253" w:rsidR="00E64496" w:rsidRPr="00F544B1" w:rsidRDefault="00E64496" w:rsidP="00E64496">
            <w:pPr>
              <w:jc w:val="left"/>
              <w:rPr>
                <w:rFonts w:ascii="Arial" w:hAnsi="Arial" w:cs="Arial"/>
                <w:bCs/>
                <w:i/>
                <w:iCs/>
              </w:rPr>
            </w:pPr>
          </w:p>
        </w:tc>
        <w:tc>
          <w:tcPr>
            <w:tcW w:w="612" w:type="dxa"/>
            <w:shd w:val="clear" w:color="auto" w:fill="FFFFFF" w:themeFill="background1"/>
          </w:tcPr>
          <w:p w14:paraId="653D56B6" w14:textId="77777777" w:rsidR="00E64496" w:rsidRPr="00F544B1" w:rsidRDefault="00E64496" w:rsidP="00E64496">
            <w:pPr>
              <w:rPr>
                <w:rFonts w:ascii="Arial" w:hAnsi="Arial" w:cs="Arial"/>
                <w:bCs/>
              </w:rPr>
            </w:pPr>
          </w:p>
          <w:p w14:paraId="45AFDD2D" w14:textId="6E23FA01" w:rsidR="00E64496" w:rsidRPr="00F544B1" w:rsidRDefault="00E64496" w:rsidP="00E64496">
            <w:pPr>
              <w:rPr>
                <w:rFonts w:ascii="Arial" w:hAnsi="Arial" w:cs="Arial"/>
                <w:bCs/>
              </w:rPr>
            </w:pPr>
            <w:r w:rsidRPr="00F544B1">
              <w:rPr>
                <w:rFonts w:ascii="Arial" w:hAnsi="Arial" w:cs="Arial"/>
                <w:bCs/>
              </w:rPr>
              <w:t>a)</w:t>
            </w:r>
          </w:p>
        </w:tc>
        <w:tc>
          <w:tcPr>
            <w:tcW w:w="7371" w:type="dxa"/>
            <w:shd w:val="clear" w:color="auto" w:fill="FFFFFF" w:themeFill="background1"/>
          </w:tcPr>
          <w:p w14:paraId="59FA61E8" w14:textId="77777777" w:rsidR="00C34DB8" w:rsidRDefault="00C34DB8" w:rsidP="00791AA6">
            <w:pPr>
              <w:rPr>
                <w:rFonts w:ascii="Arial" w:hAnsi="Arial" w:cs="Arial"/>
                <w:i/>
                <w:iCs/>
              </w:rPr>
            </w:pPr>
          </w:p>
          <w:p w14:paraId="1F7F8E62" w14:textId="1DE26924" w:rsidR="005F1C73" w:rsidRDefault="003F4A63" w:rsidP="00791AA6">
            <w:pPr>
              <w:rPr>
                <w:rFonts w:ascii="Arial" w:hAnsi="Arial" w:cs="Arial"/>
              </w:rPr>
            </w:pPr>
            <w:r>
              <w:rPr>
                <w:rFonts w:ascii="Arial" w:hAnsi="Arial" w:cs="Arial"/>
              </w:rPr>
              <w:t>Tennis/Basketball Court – at the April 18</w:t>
            </w:r>
            <w:r w:rsidRPr="003F4A63">
              <w:rPr>
                <w:rFonts w:ascii="Arial" w:hAnsi="Arial" w:cs="Arial"/>
                <w:vertAlign w:val="superscript"/>
              </w:rPr>
              <w:t>th</w:t>
            </w:r>
            <w:r>
              <w:rPr>
                <w:rFonts w:ascii="Arial" w:hAnsi="Arial" w:cs="Arial"/>
              </w:rPr>
              <w:t xml:space="preserve">, 2024 meeting, the quote provided by </w:t>
            </w:r>
            <w:r w:rsidR="00CC76ED">
              <w:rPr>
                <w:rFonts w:ascii="Arial" w:hAnsi="Arial" w:cs="Arial"/>
              </w:rPr>
              <w:t xml:space="preserve">CCZ Contracting for the earth works required around the tennis/basketball court </w:t>
            </w:r>
            <w:r w:rsidR="00DB71E8">
              <w:rPr>
                <w:rFonts w:ascii="Arial" w:hAnsi="Arial" w:cs="Arial"/>
              </w:rPr>
              <w:t>was</w:t>
            </w:r>
            <w:r w:rsidR="00CC76ED">
              <w:rPr>
                <w:rFonts w:ascii="Arial" w:hAnsi="Arial" w:cs="Arial"/>
              </w:rPr>
              <w:t xml:space="preserve"> $21,</w:t>
            </w:r>
            <w:r w:rsidR="005F1D1B">
              <w:rPr>
                <w:rFonts w:ascii="Arial" w:hAnsi="Arial" w:cs="Arial"/>
              </w:rPr>
              <w:t xml:space="preserve">531.26.  As the quote provided was originally submitted in December of 2023, there has been a </w:t>
            </w:r>
            <w:r w:rsidR="00B53995">
              <w:rPr>
                <w:rFonts w:ascii="Arial" w:hAnsi="Arial" w:cs="Arial"/>
              </w:rPr>
              <w:t>change in scope with the addition of sod and fencing and an</w:t>
            </w:r>
            <w:r w:rsidR="005F1D1B">
              <w:rPr>
                <w:rFonts w:ascii="Arial" w:hAnsi="Arial" w:cs="Arial"/>
              </w:rPr>
              <w:t xml:space="preserve"> increase </w:t>
            </w:r>
            <w:r w:rsidR="00DB71E8">
              <w:rPr>
                <w:rFonts w:ascii="Arial" w:hAnsi="Arial" w:cs="Arial"/>
              </w:rPr>
              <w:t>in</w:t>
            </w:r>
            <w:r w:rsidR="005F1D1B">
              <w:rPr>
                <w:rFonts w:ascii="Arial" w:hAnsi="Arial" w:cs="Arial"/>
              </w:rPr>
              <w:t xml:space="preserve"> cost</w:t>
            </w:r>
            <w:r w:rsidR="00DB71E8">
              <w:rPr>
                <w:rFonts w:ascii="Arial" w:hAnsi="Arial" w:cs="Arial"/>
              </w:rPr>
              <w:t>s</w:t>
            </w:r>
            <w:r w:rsidR="001B3503">
              <w:rPr>
                <w:rFonts w:ascii="Arial" w:hAnsi="Arial" w:cs="Arial"/>
              </w:rPr>
              <w:t>.  A new quote was provided in the amount of $</w:t>
            </w:r>
            <w:r w:rsidR="004F68FD">
              <w:rPr>
                <w:rFonts w:ascii="Arial" w:hAnsi="Arial" w:cs="Arial"/>
              </w:rPr>
              <w:t>52,040.29</w:t>
            </w:r>
            <w:r w:rsidR="00C75CDF">
              <w:rPr>
                <w:rFonts w:ascii="Arial" w:hAnsi="Arial" w:cs="Arial"/>
              </w:rPr>
              <w:t xml:space="preserve">, to be funded through grant funding for the project. </w:t>
            </w:r>
          </w:p>
          <w:p w14:paraId="62B06C63" w14:textId="77777777" w:rsidR="00C75CDF" w:rsidRDefault="00C75CDF" w:rsidP="00791AA6">
            <w:pPr>
              <w:rPr>
                <w:rFonts w:ascii="Arial" w:hAnsi="Arial" w:cs="Arial"/>
              </w:rPr>
            </w:pPr>
          </w:p>
          <w:p w14:paraId="097AAD70" w14:textId="6FEA703B" w:rsidR="00C75CDF" w:rsidRDefault="00C75CDF" w:rsidP="00791AA6">
            <w:pPr>
              <w:rPr>
                <w:rFonts w:ascii="Arial" w:hAnsi="Arial" w:cs="Arial"/>
                <w:i/>
                <w:iCs/>
              </w:rPr>
            </w:pPr>
            <w:r>
              <w:rPr>
                <w:rFonts w:ascii="Arial" w:hAnsi="Arial" w:cs="Arial"/>
                <w:i/>
                <w:iCs/>
              </w:rPr>
              <w:t xml:space="preserve">(that the new quote provided by CCZ Contracting for the earth </w:t>
            </w:r>
            <w:r w:rsidR="009C179F">
              <w:rPr>
                <w:rFonts w:ascii="Arial" w:hAnsi="Arial" w:cs="Arial"/>
                <w:i/>
                <w:iCs/>
              </w:rPr>
              <w:t>works required around the tennis/basketball court be ratified as submitted in the amount of $</w:t>
            </w:r>
            <w:r w:rsidR="004F68FD">
              <w:rPr>
                <w:rFonts w:ascii="Arial" w:hAnsi="Arial" w:cs="Arial"/>
                <w:i/>
                <w:iCs/>
              </w:rPr>
              <w:t>5</w:t>
            </w:r>
            <w:r w:rsidR="006C0104">
              <w:rPr>
                <w:rFonts w:ascii="Arial" w:hAnsi="Arial" w:cs="Arial"/>
                <w:i/>
                <w:iCs/>
              </w:rPr>
              <w:t>4</w:t>
            </w:r>
            <w:r w:rsidR="004F68FD">
              <w:rPr>
                <w:rFonts w:ascii="Arial" w:hAnsi="Arial" w:cs="Arial"/>
                <w:i/>
                <w:iCs/>
              </w:rPr>
              <w:t>,040.29</w:t>
            </w:r>
            <w:r w:rsidR="009C179F">
              <w:rPr>
                <w:rFonts w:ascii="Arial" w:hAnsi="Arial" w:cs="Arial"/>
                <w:i/>
                <w:iCs/>
              </w:rPr>
              <w:t>, cost to be funded by available grant funds)</w:t>
            </w:r>
          </w:p>
          <w:p w14:paraId="06C4F45F" w14:textId="5871F7C1" w:rsidR="009C179F" w:rsidRPr="00C75CDF" w:rsidRDefault="009C179F" w:rsidP="00791AA6">
            <w:pPr>
              <w:rPr>
                <w:rFonts w:ascii="Arial" w:hAnsi="Arial" w:cs="Arial"/>
                <w:i/>
                <w:iCs/>
              </w:rPr>
            </w:pPr>
          </w:p>
        </w:tc>
      </w:tr>
      <w:tr w:rsidR="00E64496" w:rsidRPr="00F544B1" w14:paraId="6117D8A5" w14:textId="77777777" w:rsidTr="00657B73">
        <w:tc>
          <w:tcPr>
            <w:tcW w:w="522" w:type="dxa"/>
            <w:shd w:val="clear" w:color="auto" w:fill="FFFFFF" w:themeFill="background1"/>
          </w:tcPr>
          <w:p w14:paraId="09E8E3F8" w14:textId="77777777" w:rsidR="00E64496" w:rsidRPr="00F544B1" w:rsidRDefault="00E64496" w:rsidP="00E64496">
            <w:pPr>
              <w:rPr>
                <w:rFonts w:ascii="Arial" w:hAnsi="Arial" w:cs="Arial"/>
                <w:b/>
              </w:rPr>
            </w:pPr>
          </w:p>
        </w:tc>
        <w:tc>
          <w:tcPr>
            <w:tcW w:w="2308" w:type="dxa"/>
            <w:shd w:val="clear" w:color="auto" w:fill="FFFFFF" w:themeFill="background1"/>
          </w:tcPr>
          <w:p w14:paraId="467E62A8" w14:textId="16859FFD" w:rsidR="00E64496" w:rsidRPr="00F544B1" w:rsidRDefault="00177DC7" w:rsidP="00C90BF3">
            <w:pPr>
              <w:rPr>
                <w:rFonts w:ascii="Arial" w:hAnsi="Arial" w:cs="Arial"/>
                <w:bCs/>
                <w:i/>
                <w:iCs/>
              </w:rPr>
            </w:pPr>
            <w:r>
              <w:rPr>
                <w:rFonts w:ascii="Arial" w:hAnsi="Arial" w:cs="Arial"/>
                <w:bCs/>
                <w:i/>
                <w:iCs/>
              </w:rPr>
              <w:t xml:space="preserve">Page </w:t>
            </w:r>
            <w:r w:rsidR="00683434">
              <w:rPr>
                <w:rFonts w:ascii="Arial" w:hAnsi="Arial" w:cs="Arial"/>
                <w:bCs/>
                <w:i/>
                <w:iCs/>
              </w:rPr>
              <w:t>5</w:t>
            </w:r>
          </w:p>
        </w:tc>
        <w:tc>
          <w:tcPr>
            <w:tcW w:w="612" w:type="dxa"/>
            <w:shd w:val="clear" w:color="auto" w:fill="FFFFFF" w:themeFill="background1"/>
          </w:tcPr>
          <w:p w14:paraId="799B9E65" w14:textId="71D4AAA1" w:rsidR="00E64496" w:rsidRPr="00F544B1" w:rsidRDefault="00E64496" w:rsidP="00E64496">
            <w:pPr>
              <w:rPr>
                <w:rFonts w:ascii="Arial" w:hAnsi="Arial" w:cs="Arial"/>
                <w:bCs/>
              </w:rPr>
            </w:pPr>
            <w:r w:rsidRPr="00F544B1">
              <w:rPr>
                <w:rFonts w:ascii="Arial" w:hAnsi="Arial" w:cs="Arial"/>
                <w:bCs/>
              </w:rPr>
              <w:t>b)</w:t>
            </w:r>
          </w:p>
        </w:tc>
        <w:tc>
          <w:tcPr>
            <w:tcW w:w="7371" w:type="dxa"/>
            <w:shd w:val="clear" w:color="auto" w:fill="FFFFFF" w:themeFill="background1"/>
          </w:tcPr>
          <w:p w14:paraId="74272D0A" w14:textId="329D5CA0" w:rsidR="0086423D" w:rsidRDefault="003568EB" w:rsidP="00582DBC">
            <w:pPr>
              <w:rPr>
                <w:rFonts w:ascii="Arial" w:hAnsi="Arial" w:cs="Arial"/>
                <w:bCs/>
              </w:rPr>
            </w:pPr>
            <w:r>
              <w:rPr>
                <w:rFonts w:ascii="Arial" w:hAnsi="Arial" w:cs="Arial"/>
                <w:bCs/>
              </w:rPr>
              <w:t xml:space="preserve">Assessment Services </w:t>
            </w:r>
            <w:r w:rsidR="00731226">
              <w:rPr>
                <w:rFonts w:ascii="Arial" w:hAnsi="Arial" w:cs="Arial"/>
                <w:bCs/>
              </w:rPr>
              <w:t>–</w:t>
            </w:r>
            <w:r>
              <w:rPr>
                <w:rFonts w:ascii="Arial" w:hAnsi="Arial" w:cs="Arial"/>
                <w:bCs/>
              </w:rPr>
              <w:t xml:space="preserve"> </w:t>
            </w:r>
            <w:r w:rsidR="00731226">
              <w:rPr>
                <w:rFonts w:ascii="Arial" w:hAnsi="Arial" w:cs="Arial"/>
                <w:bCs/>
              </w:rPr>
              <w:t xml:space="preserve">After </w:t>
            </w:r>
            <w:r w:rsidR="00C5207F">
              <w:rPr>
                <w:rFonts w:ascii="Arial" w:hAnsi="Arial" w:cs="Arial"/>
                <w:bCs/>
              </w:rPr>
              <w:t xml:space="preserve">27 years of service, Doug Smith </w:t>
            </w:r>
            <w:r w:rsidR="00FE0E63">
              <w:rPr>
                <w:rFonts w:ascii="Arial" w:hAnsi="Arial" w:cs="Arial"/>
                <w:bCs/>
              </w:rPr>
              <w:t xml:space="preserve">(Smith Assessment Services) has given notice that he is terminating his services with the Summer Village.  </w:t>
            </w:r>
            <w:r w:rsidR="00025178">
              <w:rPr>
                <w:rFonts w:ascii="Arial" w:hAnsi="Arial" w:cs="Arial"/>
                <w:bCs/>
              </w:rPr>
              <w:t>He has indicated that he will be available for any assessment inquiries until August 7</w:t>
            </w:r>
            <w:r w:rsidR="00025178" w:rsidRPr="00025178">
              <w:rPr>
                <w:rFonts w:ascii="Arial" w:hAnsi="Arial" w:cs="Arial"/>
                <w:bCs/>
                <w:vertAlign w:val="superscript"/>
              </w:rPr>
              <w:t>th</w:t>
            </w:r>
            <w:r w:rsidR="00025178">
              <w:rPr>
                <w:rFonts w:ascii="Arial" w:hAnsi="Arial" w:cs="Arial"/>
                <w:bCs/>
              </w:rPr>
              <w:t xml:space="preserve">, 2024.  </w:t>
            </w:r>
            <w:r w:rsidR="0093559F">
              <w:rPr>
                <w:rFonts w:ascii="Arial" w:hAnsi="Arial" w:cs="Arial"/>
                <w:bCs/>
              </w:rPr>
              <w:t xml:space="preserve">We are currently paying $2,000/A for assessment services, which has been very reasonable considering the market today.  </w:t>
            </w:r>
            <w:r w:rsidR="002A77DF">
              <w:rPr>
                <w:rFonts w:ascii="Arial" w:hAnsi="Arial" w:cs="Arial"/>
                <w:bCs/>
              </w:rPr>
              <w:t>We have received a quote from Municipal Assessment Services Group Inc. (</w:t>
            </w:r>
            <w:r w:rsidR="006720A3">
              <w:rPr>
                <w:rFonts w:ascii="Arial" w:hAnsi="Arial" w:cs="Arial"/>
                <w:bCs/>
              </w:rPr>
              <w:t xml:space="preserve">MASG - </w:t>
            </w:r>
            <w:r w:rsidR="00C12C3E">
              <w:rPr>
                <w:rFonts w:ascii="Arial" w:hAnsi="Arial" w:cs="Arial"/>
                <w:bCs/>
              </w:rPr>
              <w:t>who</w:t>
            </w:r>
            <w:r w:rsidR="006720A3">
              <w:rPr>
                <w:rFonts w:ascii="Arial" w:hAnsi="Arial" w:cs="Arial"/>
                <w:bCs/>
              </w:rPr>
              <w:t>m</w:t>
            </w:r>
            <w:r w:rsidR="00C12C3E">
              <w:rPr>
                <w:rFonts w:ascii="Arial" w:hAnsi="Arial" w:cs="Arial"/>
                <w:bCs/>
              </w:rPr>
              <w:t xml:space="preserve"> we are using in many of our municipalities) and they have given a </w:t>
            </w:r>
            <w:r w:rsidR="00223538">
              <w:rPr>
                <w:rFonts w:ascii="Arial" w:hAnsi="Arial" w:cs="Arial"/>
                <w:bCs/>
              </w:rPr>
              <w:t xml:space="preserve">schedule of </w:t>
            </w:r>
            <w:r w:rsidR="00C12C3E">
              <w:rPr>
                <w:rFonts w:ascii="Arial" w:hAnsi="Arial" w:cs="Arial"/>
                <w:bCs/>
              </w:rPr>
              <w:t>quote</w:t>
            </w:r>
            <w:r w:rsidR="000910F2">
              <w:rPr>
                <w:rFonts w:ascii="Arial" w:hAnsi="Arial" w:cs="Arial"/>
                <w:bCs/>
              </w:rPr>
              <w:t xml:space="preserve">s as attached.  </w:t>
            </w:r>
            <w:r w:rsidR="000057C5">
              <w:rPr>
                <w:rFonts w:ascii="Arial" w:hAnsi="Arial" w:cs="Arial"/>
                <w:bCs/>
              </w:rPr>
              <w:t xml:space="preserve">As well, because the system that </w:t>
            </w:r>
            <w:r w:rsidR="00520F8B">
              <w:rPr>
                <w:rFonts w:ascii="Arial" w:hAnsi="Arial" w:cs="Arial"/>
                <w:bCs/>
              </w:rPr>
              <w:t>Mr. Smith</w:t>
            </w:r>
            <w:r w:rsidR="00F01D9C">
              <w:rPr>
                <w:rFonts w:ascii="Arial" w:hAnsi="Arial" w:cs="Arial"/>
                <w:bCs/>
              </w:rPr>
              <w:t xml:space="preserve"> has used for the Village, is no </w:t>
            </w:r>
            <w:r w:rsidR="00F01D9C">
              <w:rPr>
                <w:rFonts w:ascii="Arial" w:hAnsi="Arial" w:cs="Arial"/>
                <w:bCs/>
              </w:rPr>
              <w:lastRenderedPageBreak/>
              <w:t xml:space="preserve">longer available for use.  Therefore there will be </w:t>
            </w:r>
            <w:r w:rsidR="00B65EAB">
              <w:rPr>
                <w:rFonts w:ascii="Arial" w:hAnsi="Arial" w:cs="Arial"/>
                <w:bCs/>
              </w:rPr>
              <w:t xml:space="preserve">a </w:t>
            </w:r>
            <w:r w:rsidR="00F01D9C">
              <w:rPr>
                <w:rFonts w:ascii="Arial" w:hAnsi="Arial" w:cs="Arial"/>
                <w:bCs/>
              </w:rPr>
              <w:t xml:space="preserve">conversion of data cost </w:t>
            </w:r>
            <w:r w:rsidR="003F19D5">
              <w:rPr>
                <w:rFonts w:ascii="Arial" w:hAnsi="Arial" w:cs="Arial"/>
                <w:bCs/>
              </w:rPr>
              <w:t>for the new service</w:t>
            </w:r>
            <w:r w:rsidR="00630CEE">
              <w:rPr>
                <w:rFonts w:ascii="Arial" w:hAnsi="Arial" w:cs="Arial"/>
                <w:bCs/>
              </w:rPr>
              <w:t xml:space="preserve"> in addition to the new fees</w:t>
            </w:r>
            <w:r w:rsidR="003F19D5">
              <w:rPr>
                <w:rFonts w:ascii="Arial" w:hAnsi="Arial" w:cs="Arial"/>
                <w:bCs/>
              </w:rPr>
              <w:t xml:space="preserve">.  </w:t>
            </w:r>
            <w:r w:rsidR="00944361">
              <w:rPr>
                <w:rFonts w:ascii="Arial" w:hAnsi="Arial" w:cs="Arial"/>
                <w:bCs/>
              </w:rPr>
              <w:t xml:space="preserve">MASG has reached out to Catalis and the cost of conversion was </w:t>
            </w:r>
            <w:r w:rsidR="00B65EAB">
              <w:rPr>
                <w:rFonts w:ascii="Arial" w:hAnsi="Arial" w:cs="Arial"/>
                <w:bCs/>
              </w:rPr>
              <w:t>quite high,</w:t>
            </w:r>
            <w:r w:rsidR="00944361">
              <w:rPr>
                <w:rFonts w:ascii="Arial" w:hAnsi="Arial" w:cs="Arial"/>
                <w:bCs/>
              </w:rPr>
              <w:t xml:space="preserve"> so </w:t>
            </w:r>
            <w:r w:rsidR="00324EE2">
              <w:rPr>
                <w:rFonts w:ascii="Arial" w:hAnsi="Arial" w:cs="Arial"/>
                <w:bCs/>
              </w:rPr>
              <w:t>they have opted to complete the conversion by hand</w:t>
            </w:r>
            <w:r w:rsidR="0031179E">
              <w:rPr>
                <w:rFonts w:ascii="Arial" w:hAnsi="Arial" w:cs="Arial"/>
                <w:bCs/>
              </w:rPr>
              <w:t xml:space="preserve"> if awarded the contract</w:t>
            </w:r>
            <w:r w:rsidR="00324EE2">
              <w:rPr>
                <w:rFonts w:ascii="Arial" w:hAnsi="Arial" w:cs="Arial"/>
                <w:bCs/>
              </w:rPr>
              <w:t>.  It is estimated that the work will requ</w:t>
            </w:r>
            <w:r w:rsidR="00943026">
              <w:rPr>
                <w:rFonts w:ascii="Arial" w:hAnsi="Arial" w:cs="Arial"/>
                <w:bCs/>
              </w:rPr>
              <w:t xml:space="preserve">ire approximately 25 hours, at $90/hour for a cost of $2,250.  </w:t>
            </w:r>
            <w:r w:rsidR="00EE4CAA">
              <w:rPr>
                <w:rFonts w:ascii="Arial" w:hAnsi="Arial" w:cs="Arial"/>
                <w:bCs/>
              </w:rPr>
              <w:t xml:space="preserve">If this takes less time, the lower amount will be invoiced, if more time </w:t>
            </w:r>
            <w:r w:rsidR="00F77DE9">
              <w:rPr>
                <w:rFonts w:ascii="Arial" w:hAnsi="Arial" w:cs="Arial"/>
                <w:bCs/>
              </w:rPr>
              <w:t xml:space="preserve">is required, </w:t>
            </w:r>
            <w:r w:rsidR="00EE4CAA">
              <w:rPr>
                <w:rFonts w:ascii="Arial" w:hAnsi="Arial" w:cs="Arial"/>
                <w:bCs/>
              </w:rPr>
              <w:t xml:space="preserve">the cost to convert will be capped at $2,250.  </w:t>
            </w:r>
          </w:p>
          <w:p w14:paraId="4632937D" w14:textId="77777777" w:rsidR="00F77DE9" w:rsidRDefault="00F77DE9" w:rsidP="00582DBC">
            <w:pPr>
              <w:rPr>
                <w:rFonts w:ascii="Arial" w:hAnsi="Arial" w:cs="Arial"/>
                <w:bCs/>
              </w:rPr>
            </w:pPr>
          </w:p>
          <w:p w14:paraId="09B3DC9D" w14:textId="77777777" w:rsidR="00F77DE9" w:rsidRDefault="00F77DE9" w:rsidP="00582DBC">
            <w:pPr>
              <w:rPr>
                <w:rFonts w:ascii="Arial" w:hAnsi="Arial" w:cs="Arial"/>
                <w:bCs/>
                <w:i/>
                <w:iCs/>
              </w:rPr>
            </w:pPr>
            <w:r>
              <w:rPr>
                <w:rFonts w:ascii="Arial" w:hAnsi="Arial" w:cs="Arial"/>
                <w:bCs/>
                <w:i/>
                <w:iCs/>
              </w:rPr>
              <w:t xml:space="preserve">(that the Summer Village of Birch Cove enter into an agreement with Municipal Assessment Services Group Inc. for </w:t>
            </w:r>
            <w:r w:rsidR="00A301D3">
              <w:rPr>
                <w:rFonts w:ascii="Arial" w:hAnsi="Arial" w:cs="Arial"/>
                <w:bCs/>
                <w:i/>
                <w:iCs/>
              </w:rPr>
              <w:t xml:space="preserve">assessment services </w:t>
            </w:r>
            <w:r w:rsidR="008C76B0">
              <w:rPr>
                <w:rFonts w:ascii="Arial" w:hAnsi="Arial" w:cs="Arial"/>
                <w:bCs/>
                <w:i/>
                <w:iCs/>
              </w:rPr>
              <w:t xml:space="preserve">for a _______year term </w:t>
            </w:r>
            <w:r w:rsidR="00577BCA">
              <w:rPr>
                <w:rFonts w:ascii="Arial" w:hAnsi="Arial" w:cs="Arial"/>
                <w:bCs/>
                <w:i/>
                <w:iCs/>
              </w:rPr>
              <w:t xml:space="preserve">at a cost of _________, and further that the MASG be contracted to provide the conversion of data </w:t>
            </w:r>
            <w:r w:rsidR="008B55E2">
              <w:rPr>
                <w:rFonts w:ascii="Arial" w:hAnsi="Arial" w:cs="Arial"/>
                <w:bCs/>
                <w:i/>
                <w:iCs/>
              </w:rPr>
              <w:t>at a capped cost of $2,250)</w:t>
            </w:r>
          </w:p>
          <w:p w14:paraId="621880F3" w14:textId="2E6BF486" w:rsidR="008B55E2" w:rsidRPr="00F77DE9" w:rsidRDefault="008B55E2" w:rsidP="00582DBC">
            <w:pPr>
              <w:rPr>
                <w:rFonts w:ascii="Arial" w:hAnsi="Arial" w:cs="Arial"/>
                <w:bCs/>
                <w:i/>
                <w:iCs/>
              </w:rPr>
            </w:pPr>
          </w:p>
        </w:tc>
      </w:tr>
      <w:tr w:rsidR="00E64496" w:rsidRPr="00F544B1" w14:paraId="29C829FF" w14:textId="77777777" w:rsidTr="00657B73">
        <w:tc>
          <w:tcPr>
            <w:tcW w:w="522" w:type="dxa"/>
            <w:shd w:val="clear" w:color="auto" w:fill="FFFFFF" w:themeFill="background1"/>
          </w:tcPr>
          <w:p w14:paraId="39448D43" w14:textId="77777777" w:rsidR="00E64496" w:rsidRPr="00F544B1" w:rsidRDefault="00E64496" w:rsidP="00E64496">
            <w:pPr>
              <w:rPr>
                <w:rFonts w:ascii="Arial" w:hAnsi="Arial" w:cs="Arial"/>
                <w:b/>
              </w:rPr>
            </w:pPr>
          </w:p>
        </w:tc>
        <w:tc>
          <w:tcPr>
            <w:tcW w:w="2308" w:type="dxa"/>
            <w:shd w:val="clear" w:color="auto" w:fill="FFFFFF" w:themeFill="background1"/>
          </w:tcPr>
          <w:p w14:paraId="15EC0A26" w14:textId="324A8882" w:rsidR="003277E4" w:rsidRPr="00F544B1" w:rsidRDefault="000374C9" w:rsidP="00E64496">
            <w:pPr>
              <w:rPr>
                <w:rFonts w:ascii="Arial" w:hAnsi="Arial" w:cs="Arial"/>
                <w:bCs/>
                <w:i/>
                <w:iCs/>
              </w:rPr>
            </w:pPr>
            <w:r>
              <w:rPr>
                <w:rFonts w:ascii="Arial" w:hAnsi="Arial" w:cs="Arial"/>
                <w:bCs/>
                <w:i/>
                <w:iCs/>
              </w:rPr>
              <w:t xml:space="preserve">Page </w:t>
            </w:r>
            <w:r w:rsidR="00E910AB">
              <w:rPr>
                <w:rFonts w:ascii="Arial" w:hAnsi="Arial" w:cs="Arial"/>
                <w:bCs/>
                <w:i/>
                <w:iCs/>
              </w:rPr>
              <w:t>6</w:t>
            </w:r>
          </w:p>
        </w:tc>
        <w:tc>
          <w:tcPr>
            <w:tcW w:w="612" w:type="dxa"/>
            <w:shd w:val="clear" w:color="auto" w:fill="FFFFFF" w:themeFill="background1"/>
          </w:tcPr>
          <w:p w14:paraId="1B4E203C" w14:textId="3A08CBED" w:rsidR="00E64496" w:rsidRPr="00F544B1" w:rsidRDefault="00E64496" w:rsidP="00E64496">
            <w:pPr>
              <w:rPr>
                <w:rFonts w:ascii="Arial" w:hAnsi="Arial" w:cs="Arial"/>
                <w:bCs/>
              </w:rPr>
            </w:pPr>
            <w:r w:rsidRPr="00F544B1">
              <w:rPr>
                <w:rFonts w:ascii="Arial" w:hAnsi="Arial" w:cs="Arial"/>
                <w:bCs/>
              </w:rPr>
              <w:t>c)</w:t>
            </w:r>
          </w:p>
        </w:tc>
        <w:tc>
          <w:tcPr>
            <w:tcW w:w="7371" w:type="dxa"/>
            <w:shd w:val="clear" w:color="auto" w:fill="FFFFFF" w:themeFill="background1"/>
          </w:tcPr>
          <w:p w14:paraId="4F218EEA" w14:textId="77777777" w:rsidR="003277E4" w:rsidRDefault="00AD2522" w:rsidP="00E64496">
            <w:pPr>
              <w:rPr>
                <w:rFonts w:ascii="Arial" w:hAnsi="Arial" w:cs="Arial"/>
                <w:bCs/>
              </w:rPr>
            </w:pPr>
            <w:r>
              <w:rPr>
                <w:rFonts w:ascii="Arial" w:hAnsi="Arial" w:cs="Arial"/>
                <w:bCs/>
              </w:rPr>
              <w:t>Policy A-FIN</w:t>
            </w:r>
            <w:r w:rsidR="00C51E0D">
              <w:rPr>
                <w:rFonts w:ascii="Arial" w:hAnsi="Arial" w:cs="Arial"/>
                <w:bCs/>
              </w:rPr>
              <w:t>-TAX-2, Tax Roll Address Change – attached please find proposed policy</w:t>
            </w:r>
            <w:r w:rsidR="00A505D3">
              <w:rPr>
                <w:rFonts w:ascii="Arial" w:hAnsi="Arial" w:cs="Arial"/>
                <w:bCs/>
              </w:rPr>
              <w:t xml:space="preserve"> outlining the procedure for address changes </w:t>
            </w:r>
            <w:r w:rsidR="000C226C">
              <w:rPr>
                <w:rFonts w:ascii="Arial" w:hAnsi="Arial" w:cs="Arial"/>
                <w:bCs/>
              </w:rPr>
              <w:t xml:space="preserve">to tax rolls.  </w:t>
            </w:r>
            <w:r w:rsidR="00750630">
              <w:rPr>
                <w:rFonts w:ascii="Arial" w:hAnsi="Arial" w:cs="Arial"/>
                <w:bCs/>
              </w:rPr>
              <w:t xml:space="preserve">There are times when individuals change their address and notify the Summer Village </w:t>
            </w:r>
            <w:r w:rsidR="00314E5F">
              <w:rPr>
                <w:rFonts w:ascii="Arial" w:hAnsi="Arial" w:cs="Arial"/>
                <w:bCs/>
              </w:rPr>
              <w:t xml:space="preserve">and are unaware that the change should also be made at Land Titles.  This Policy gives Administration the </w:t>
            </w:r>
            <w:r w:rsidR="009A4536">
              <w:rPr>
                <w:rFonts w:ascii="Arial" w:hAnsi="Arial" w:cs="Arial"/>
                <w:bCs/>
              </w:rPr>
              <w:t xml:space="preserve">opportunity to change the address on the tax roll to ensure tax notices are going where they should while also advising residents of the requirement to change their address at the Land Titles office. </w:t>
            </w:r>
          </w:p>
          <w:p w14:paraId="73B33D27" w14:textId="77777777" w:rsidR="009A4536" w:rsidRDefault="009A4536" w:rsidP="00E64496">
            <w:pPr>
              <w:rPr>
                <w:rFonts w:ascii="Arial" w:hAnsi="Arial" w:cs="Arial"/>
                <w:bCs/>
              </w:rPr>
            </w:pPr>
          </w:p>
          <w:p w14:paraId="57BB4CBA" w14:textId="77777777" w:rsidR="009A4536" w:rsidRDefault="009A4536" w:rsidP="00E64496">
            <w:pPr>
              <w:rPr>
                <w:rFonts w:ascii="Arial" w:hAnsi="Arial" w:cs="Arial"/>
                <w:bCs/>
                <w:i/>
                <w:iCs/>
              </w:rPr>
            </w:pPr>
            <w:r>
              <w:rPr>
                <w:rFonts w:ascii="Arial" w:hAnsi="Arial" w:cs="Arial"/>
                <w:bCs/>
                <w:i/>
                <w:iCs/>
              </w:rPr>
              <w:t xml:space="preserve">(that Policy A-FIN-TAX-2, Tax Roll Address Change </w:t>
            </w:r>
            <w:r w:rsidR="006D5AF6">
              <w:rPr>
                <w:rFonts w:ascii="Arial" w:hAnsi="Arial" w:cs="Arial"/>
                <w:bCs/>
                <w:i/>
                <w:iCs/>
              </w:rPr>
              <w:t>be approved as presented, or amended)</w:t>
            </w:r>
          </w:p>
          <w:p w14:paraId="62A50203" w14:textId="77777777" w:rsidR="006D5AF6" w:rsidRDefault="006D5AF6" w:rsidP="00E64496">
            <w:pPr>
              <w:rPr>
                <w:rFonts w:ascii="Arial" w:hAnsi="Arial" w:cs="Arial"/>
                <w:bCs/>
                <w:i/>
                <w:iCs/>
              </w:rPr>
            </w:pPr>
          </w:p>
          <w:p w14:paraId="269B306E" w14:textId="77777777" w:rsidR="006D5AF6" w:rsidRDefault="006D5AF6" w:rsidP="00E64496">
            <w:pPr>
              <w:rPr>
                <w:rFonts w:ascii="Arial" w:hAnsi="Arial" w:cs="Arial"/>
                <w:bCs/>
                <w:i/>
                <w:iCs/>
              </w:rPr>
            </w:pPr>
            <w:r>
              <w:rPr>
                <w:rFonts w:ascii="Arial" w:hAnsi="Arial" w:cs="Arial"/>
                <w:bCs/>
                <w:i/>
                <w:iCs/>
              </w:rPr>
              <w:t>(some other direction as given by Council at meeting time)</w:t>
            </w:r>
          </w:p>
          <w:p w14:paraId="1F375BC4" w14:textId="50F9D81B" w:rsidR="006D5AF6" w:rsidRPr="009A4536" w:rsidRDefault="006D5AF6" w:rsidP="00E64496">
            <w:pPr>
              <w:rPr>
                <w:rFonts w:ascii="Arial" w:hAnsi="Arial" w:cs="Arial"/>
                <w:bCs/>
                <w:i/>
                <w:iCs/>
              </w:rPr>
            </w:pPr>
          </w:p>
        </w:tc>
      </w:tr>
      <w:tr w:rsidR="00E64496" w:rsidRPr="00F544B1" w14:paraId="47A32A5E" w14:textId="77777777" w:rsidTr="00657B73">
        <w:tc>
          <w:tcPr>
            <w:tcW w:w="522" w:type="dxa"/>
            <w:shd w:val="clear" w:color="auto" w:fill="FFFFFF" w:themeFill="background1"/>
          </w:tcPr>
          <w:p w14:paraId="41DD98FA" w14:textId="77777777" w:rsidR="00E64496" w:rsidRPr="00F544B1" w:rsidRDefault="00E64496" w:rsidP="00E64496">
            <w:pPr>
              <w:rPr>
                <w:rFonts w:ascii="Arial" w:hAnsi="Arial" w:cs="Arial"/>
                <w:b/>
              </w:rPr>
            </w:pPr>
          </w:p>
        </w:tc>
        <w:tc>
          <w:tcPr>
            <w:tcW w:w="2308" w:type="dxa"/>
            <w:shd w:val="clear" w:color="auto" w:fill="FFFFFF" w:themeFill="background1"/>
          </w:tcPr>
          <w:p w14:paraId="6D4298C4" w14:textId="1BA6C670" w:rsidR="00E64496" w:rsidRPr="00E628FE" w:rsidRDefault="00B26784" w:rsidP="00E64496">
            <w:pPr>
              <w:rPr>
                <w:rFonts w:ascii="Arial" w:hAnsi="Arial" w:cs="Arial"/>
                <w:bCs/>
                <w:i/>
                <w:iCs/>
              </w:rPr>
            </w:pPr>
            <w:r>
              <w:rPr>
                <w:rFonts w:ascii="Arial" w:hAnsi="Arial" w:cs="Arial"/>
                <w:bCs/>
                <w:i/>
                <w:iCs/>
              </w:rPr>
              <w:t xml:space="preserve">Pages </w:t>
            </w:r>
            <w:r w:rsidR="00E910AB">
              <w:rPr>
                <w:rFonts w:ascii="Arial" w:hAnsi="Arial" w:cs="Arial"/>
                <w:bCs/>
                <w:i/>
                <w:iCs/>
              </w:rPr>
              <w:t>7-8</w:t>
            </w:r>
          </w:p>
        </w:tc>
        <w:tc>
          <w:tcPr>
            <w:tcW w:w="612" w:type="dxa"/>
            <w:shd w:val="clear" w:color="auto" w:fill="FFFFFF" w:themeFill="background1"/>
          </w:tcPr>
          <w:p w14:paraId="37D037BA" w14:textId="77777777" w:rsidR="00E64496" w:rsidRPr="00F544B1" w:rsidRDefault="00E64496" w:rsidP="00E64496">
            <w:pPr>
              <w:rPr>
                <w:rFonts w:ascii="Arial" w:hAnsi="Arial" w:cs="Arial"/>
                <w:bCs/>
              </w:rPr>
            </w:pPr>
            <w:r w:rsidRPr="00F544B1">
              <w:rPr>
                <w:rFonts w:ascii="Arial" w:hAnsi="Arial" w:cs="Arial"/>
                <w:bCs/>
              </w:rPr>
              <w:t>d)</w:t>
            </w:r>
          </w:p>
          <w:p w14:paraId="2EEB9143" w14:textId="705B3D10" w:rsidR="00E64496" w:rsidRPr="00F544B1" w:rsidRDefault="00E64496" w:rsidP="00E64496">
            <w:pPr>
              <w:rPr>
                <w:rFonts w:ascii="Arial" w:hAnsi="Arial" w:cs="Arial"/>
                <w:bCs/>
              </w:rPr>
            </w:pPr>
          </w:p>
        </w:tc>
        <w:tc>
          <w:tcPr>
            <w:tcW w:w="7371" w:type="dxa"/>
            <w:shd w:val="clear" w:color="auto" w:fill="FFFFFF" w:themeFill="background1"/>
          </w:tcPr>
          <w:p w14:paraId="69558C32" w14:textId="0C3541EB" w:rsidR="00D5711E" w:rsidRDefault="00036902" w:rsidP="00E64496">
            <w:pPr>
              <w:rPr>
                <w:rFonts w:ascii="Arial" w:hAnsi="Arial" w:cs="Arial"/>
                <w:bCs/>
              </w:rPr>
            </w:pPr>
            <w:r>
              <w:rPr>
                <w:rFonts w:ascii="Arial" w:hAnsi="Arial" w:cs="Arial"/>
                <w:bCs/>
              </w:rPr>
              <w:t xml:space="preserve">Municipal Accountability Program Cycle 2 </w:t>
            </w:r>
            <w:r w:rsidR="00AB386B">
              <w:rPr>
                <w:rFonts w:ascii="Arial" w:hAnsi="Arial" w:cs="Arial"/>
                <w:bCs/>
              </w:rPr>
              <w:t>– Scheduling for 2024/25</w:t>
            </w:r>
            <w:r w:rsidR="00D70180">
              <w:rPr>
                <w:rFonts w:ascii="Arial" w:hAnsi="Arial" w:cs="Arial"/>
                <w:bCs/>
              </w:rPr>
              <w:t xml:space="preserve"> – the Summer Village of Birch Cove has been notified that a Municipal Accountability Program (MAP) review </w:t>
            </w:r>
            <w:r w:rsidR="003651AB">
              <w:rPr>
                <w:rFonts w:ascii="Arial" w:hAnsi="Arial" w:cs="Arial"/>
                <w:bCs/>
              </w:rPr>
              <w:t>has been selected to participate in a MAP review during the 2024/25 program year.  The Summer Village did go through this process in 20</w:t>
            </w:r>
            <w:r w:rsidR="00B73D1F">
              <w:rPr>
                <w:rFonts w:ascii="Arial" w:hAnsi="Arial" w:cs="Arial"/>
                <w:bCs/>
              </w:rPr>
              <w:t>19</w:t>
            </w:r>
            <w:r w:rsidR="003651AB">
              <w:rPr>
                <w:rFonts w:ascii="Arial" w:hAnsi="Arial" w:cs="Arial"/>
                <w:bCs/>
              </w:rPr>
              <w:t xml:space="preserve">, </w:t>
            </w:r>
            <w:r w:rsidR="008B5F57">
              <w:rPr>
                <w:rFonts w:ascii="Arial" w:hAnsi="Arial" w:cs="Arial"/>
                <w:bCs/>
              </w:rPr>
              <w:t xml:space="preserve">and although it was brought before Council, we </w:t>
            </w:r>
            <w:r w:rsidR="006B7DF4">
              <w:rPr>
                <w:rFonts w:ascii="Arial" w:hAnsi="Arial" w:cs="Arial"/>
                <w:bCs/>
              </w:rPr>
              <w:t>were</w:t>
            </w:r>
            <w:r w:rsidR="008B5F57">
              <w:rPr>
                <w:rFonts w:ascii="Arial" w:hAnsi="Arial" w:cs="Arial"/>
                <w:bCs/>
              </w:rPr>
              <w:t xml:space="preserve"> not able to locate any documentation</w:t>
            </w:r>
            <w:r w:rsidR="006B7DF4">
              <w:rPr>
                <w:rFonts w:ascii="Arial" w:hAnsi="Arial" w:cs="Arial"/>
                <w:bCs/>
              </w:rPr>
              <w:t xml:space="preserve"> on the outcome</w:t>
            </w:r>
            <w:r w:rsidR="00817455">
              <w:rPr>
                <w:rFonts w:ascii="Arial" w:hAnsi="Arial" w:cs="Arial"/>
                <w:bCs/>
              </w:rPr>
              <w:t xml:space="preserve">.  In the next few months, Administration will be reviewing the requirements to ensure we are meeting all our legislative obligations. </w:t>
            </w:r>
          </w:p>
          <w:p w14:paraId="49779FF9" w14:textId="77777777" w:rsidR="00817455" w:rsidRDefault="00817455" w:rsidP="00E64496">
            <w:pPr>
              <w:rPr>
                <w:rFonts w:ascii="Arial" w:hAnsi="Arial" w:cs="Arial"/>
                <w:bCs/>
              </w:rPr>
            </w:pPr>
          </w:p>
          <w:p w14:paraId="2528D89F" w14:textId="77777777" w:rsidR="00817455" w:rsidRDefault="00817455" w:rsidP="00E64496">
            <w:pPr>
              <w:rPr>
                <w:rFonts w:ascii="Arial" w:hAnsi="Arial" w:cs="Arial"/>
                <w:bCs/>
                <w:i/>
                <w:iCs/>
              </w:rPr>
            </w:pPr>
            <w:r>
              <w:rPr>
                <w:rFonts w:ascii="Arial" w:hAnsi="Arial" w:cs="Arial"/>
                <w:bCs/>
                <w:i/>
                <w:iCs/>
              </w:rPr>
              <w:t xml:space="preserve">(that </w:t>
            </w:r>
            <w:r w:rsidR="00C32B13">
              <w:rPr>
                <w:rFonts w:ascii="Arial" w:hAnsi="Arial" w:cs="Arial"/>
                <w:bCs/>
                <w:i/>
                <w:iCs/>
              </w:rPr>
              <w:t xml:space="preserve">the Municipal Accountability Program Cycle 2 review for the Summer Village of Birch Cove in </w:t>
            </w:r>
            <w:r w:rsidR="00EB6228">
              <w:rPr>
                <w:rFonts w:ascii="Arial" w:hAnsi="Arial" w:cs="Arial"/>
                <w:bCs/>
                <w:i/>
                <w:iCs/>
              </w:rPr>
              <w:t>2024/25 be accepted for information)</w:t>
            </w:r>
          </w:p>
          <w:p w14:paraId="1E308D23" w14:textId="08F5BA05" w:rsidR="00EB6228" w:rsidRPr="00817455" w:rsidRDefault="00EB6228" w:rsidP="00E64496">
            <w:pPr>
              <w:rPr>
                <w:rFonts w:ascii="Arial" w:hAnsi="Arial" w:cs="Arial"/>
                <w:bCs/>
                <w:i/>
                <w:iCs/>
              </w:rPr>
            </w:pPr>
          </w:p>
        </w:tc>
      </w:tr>
      <w:tr w:rsidR="003E2837" w:rsidRPr="00F544B1" w14:paraId="45A07450" w14:textId="77777777" w:rsidTr="00657B73">
        <w:tc>
          <w:tcPr>
            <w:tcW w:w="522" w:type="dxa"/>
            <w:shd w:val="clear" w:color="auto" w:fill="FFFFFF" w:themeFill="background1"/>
          </w:tcPr>
          <w:p w14:paraId="3FC33D78" w14:textId="77777777" w:rsidR="003E2837" w:rsidRPr="00F544B1" w:rsidRDefault="003E2837" w:rsidP="00E64496">
            <w:pPr>
              <w:rPr>
                <w:rFonts w:ascii="Arial" w:hAnsi="Arial" w:cs="Arial"/>
                <w:b/>
              </w:rPr>
            </w:pPr>
          </w:p>
        </w:tc>
        <w:tc>
          <w:tcPr>
            <w:tcW w:w="2308" w:type="dxa"/>
            <w:shd w:val="clear" w:color="auto" w:fill="FFFFFF" w:themeFill="background1"/>
          </w:tcPr>
          <w:p w14:paraId="4019F12C" w14:textId="1770293F" w:rsidR="003E2837" w:rsidRPr="00C46976" w:rsidRDefault="00B26784" w:rsidP="00E64496">
            <w:pPr>
              <w:rPr>
                <w:rFonts w:ascii="Arial" w:hAnsi="Arial" w:cs="Arial"/>
                <w:bCs/>
                <w:i/>
                <w:iCs/>
              </w:rPr>
            </w:pPr>
            <w:r>
              <w:rPr>
                <w:rFonts w:ascii="Arial" w:hAnsi="Arial" w:cs="Arial"/>
                <w:bCs/>
                <w:i/>
                <w:iCs/>
              </w:rPr>
              <w:t xml:space="preserve">Pages </w:t>
            </w:r>
            <w:r w:rsidR="00D95746">
              <w:rPr>
                <w:rFonts w:ascii="Arial" w:hAnsi="Arial" w:cs="Arial"/>
                <w:bCs/>
                <w:i/>
                <w:iCs/>
              </w:rPr>
              <w:t>9-</w:t>
            </w:r>
            <w:r w:rsidR="0035754C">
              <w:rPr>
                <w:rFonts w:ascii="Arial" w:hAnsi="Arial" w:cs="Arial"/>
                <w:bCs/>
                <w:i/>
                <w:iCs/>
              </w:rPr>
              <w:t>21</w:t>
            </w:r>
          </w:p>
        </w:tc>
        <w:tc>
          <w:tcPr>
            <w:tcW w:w="612" w:type="dxa"/>
            <w:shd w:val="clear" w:color="auto" w:fill="FFFFFF" w:themeFill="background1"/>
          </w:tcPr>
          <w:p w14:paraId="3E4607E4" w14:textId="6A0C8756" w:rsidR="003E2837" w:rsidRPr="00F544B1" w:rsidRDefault="001249E2" w:rsidP="00E64496">
            <w:pPr>
              <w:rPr>
                <w:rFonts w:ascii="Arial" w:hAnsi="Arial" w:cs="Arial"/>
                <w:bCs/>
              </w:rPr>
            </w:pPr>
            <w:r>
              <w:rPr>
                <w:rFonts w:ascii="Arial" w:hAnsi="Arial" w:cs="Arial"/>
                <w:bCs/>
              </w:rPr>
              <w:t>e</w:t>
            </w:r>
            <w:r w:rsidR="003E2837">
              <w:rPr>
                <w:rFonts w:ascii="Arial" w:hAnsi="Arial" w:cs="Arial"/>
                <w:bCs/>
              </w:rPr>
              <w:t>)</w:t>
            </w:r>
          </w:p>
        </w:tc>
        <w:tc>
          <w:tcPr>
            <w:tcW w:w="7371" w:type="dxa"/>
            <w:shd w:val="clear" w:color="auto" w:fill="FFFFFF" w:themeFill="background1"/>
          </w:tcPr>
          <w:p w14:paraId="7F4692B4" w14:textId="77777777" w:rsidR="006E5FAF" w:rsidRPr="00AB6658" w:rsidRDefault="006E5FAF" w:rsidP="006E5FAF">
            <w:pPr>
              <w:ind w:left="2550" w:hanging="2550"/>
              <w:textAlignment w:val="baseline"/>
              <w:rPr>
                <w:rFonts w:ascii="Segoe UI" w:eastAsia="Times New Roman" w:hAnsi="Segoe UI" w:cs="Segoe UI"/>
                <w:sz w:val="18"/>
                <w:szCs w:val="18"/>
                <w:lang w:eastAsia="en-CA"/>
              </w:rPr>
            </w:pPr>
            <w:r w:rsidRPr="00AB6658">
              <w:rPr>
                <w:rFonts w:ascii="Arial" w:eastAsia="Times New Roman" w:hAnsi="Arial" w:cs="Arial"/>
                <w:sz w:val="24"/>
                <w:szCs w:val="24"/>
                <w:lang w:eastAsia="en-CA"/>
              </w:rPr>
              <w:t>Local Government Fiscal Framework Memorandums of Agreement </w:t>
            </w:r>
            <w:r>
              <w:rPr>
                <w:rFonts w:ascii="Arial" w:eastAsia="Times New Roman" w:hAnsi="Arial" w:cs="Arial"/>
                <w:sz w:val="24"/>
                <w:szCs w:val="24"/>
                <w:lang w:eastAsia="en-CA"/>
              </w:rPr>
              <w:t>-</w:t>
            </w:r>
          </w:p>
          <w:p w14:paraId="51770F22" w14:textId="5062D539" w:rsidR="006E5FAF" w:rsidRDefault="006E5FAF" w:rsidP="006E5FAF">
            <w:pPr>
              <w:textAlignment w:val="baseline"/>
              <w:rPr>
                <w:rFonts w:ascii="Arial" w:eastAsia="Times New Roman" w:hAnsi="Arial" w:cs="Arial"/>
                <w:sz w:val="24"/>
                <w:szCs w:val="24"/>
                <w:lang w:eastAsia="en-CA"/>
              </w:rPr>
            </w:pPr>
            <w:r w:rsidRPr="00AB6658">
              <w:rPr>
                <w:rFonts w:ascii="Arial" w:eastAsia="Times New Roman" w:hAnsi="Arial" w:cs="Arial"/>
                <w:sz w:val="24"/>
                <w:szCs w:val="24"/>
                <w:lang w:eastAsia="en-CA"/>
              </w:rPr>
              <w:t xml:space="preserve">With the new Local Government Fiscal Framework (LGFF) for capital and operating funding starting this year, municipalities are required to enter into new funding agreements regarding these grants. The agreements are included in your meeting package and </w:t>
            </w:r>
            <w:r w:rsidRPr="00AB6658">
              <w:rPr>
                <w:rFonts w:ascii="Arial" w:eastAsia="Times New Roman" w:hAnsi="Arial" w:cs="Arial"/>
                <w:sz w:val="24"/>
                <w:szCs w:val="24"/>
                <w:lang w:eastAsia="en-CA"/>
              </w:rPr>
              <w:lastRenderedPageBreak/>
              <w:t>cover April 1, 2024 until March 31, 2034. </w:t>
            </w:r>
            <w:r>
              <w:rPr>
                <w:rFonts w:ascii="Arial" w:eastAsia="Times New Roman" w:hAnsi="Arial" w:cs="Arial"/>
                <w:sz w:val="24"/>
                <w:szCs w:val="24"/>
                <w:lang w:eastAsia="en-CA"/>
              </w:rPr>
              <w:t>We will receive LGFF Capital funding</w:t>
            </w:r>
            <w:r w:rsidR="00B452E1">
              <w:rPr>
                <w:rFonts w:ascii="Arial" w:eastAsia="Times New Roman" w:hAnsi="Arial" w:cs="Arial"/>
                <w:sz w:val="24"/>
                <w:szCs w:val="24"/>
                <w:lang w:eastAsia="en-CA"/>
              </w:rPr>
              <w:t xml:space="preserve"> in 2024 </w:t>
            </w:r>
            <w:r>
              <w:rPr>
                <w:rFonts w:ascii="Arial" w:eastAsia="Times New Roman" w:hAnsi="Arial" w:cs="Arial"/>
                <w:sz w:val="24"/>
                <w:szCs w:val="24"/>
                <w:lang w:eastAsia="en-CA"/>
              </w:rPr>
              <w:t>in the amount of $</w:t>
            </w:r>
            <w:r w:rsidR="000F33D7">
              <w:rPr>
                <w:rFonts w:ascii="Arial" w:eastAsia="Times New Roman" w:hAnsi="Arial" w:cs="Arial"/>
                <w:sz w:val="24"/>
                <w:szCs w:val="24"/>
                <w:lang w:eastAsia="en-CA"/>
              </w:rPr>
              <w:t>66,991</w:t>
            </w:r>
            <w:r>
              <w:rPr>
                <w:rFonts w:ascii="Arial" w:eastAsia="Times New Roman" w:hAnsi="Arial" w:cs="Arial"/>
                <w:sz w:val="24"/>
                <w:szCs w:val="24"/>
                <w:lang w:eastAsia="en-CA"/>
              </w:rPr>
              <w:t xml:space="preserve"> and LGFF Operating funding in the amount of $</w:t>
            </w:r>
            <w:r w:rsidR="000F33D7">
              <w:rPr>
                <w:rFonts w:ascii="Arial" w:eastAsia="Times New Roman" w:hAnsi="Arial" w:cs="Arial"/>
                <w:sz w:val="24"/>
                <w:szCs w:val="24"/>
                <w:lang w:eastAsia="en-CA"/>
              </w:rPr>
              <w:t>9,230</w:t>
            </w:r>
            <w:r>
              <w:rPr>
                <w:rFonts w:ascii="Arial" w:eastAsia="Times New Roman" w:hAnsi="Arial" w:cs="Arial"/>
                <w:sz w:val="24"/>
                <w:szCs w:val="24"/>
                <w:lang w:eastAsia="en-CA"/>
              </w:rPr>
              <w:t>, please see attached letter dated May 21</w:t>
            </w:r>
            <w:r w:rsidRPr="00C01220">
              <w:rPr>
                <w:rFonts w:ascii="Arial" w:eastAsia="Times New Roman" w:hAnsi="Arial" w:cs="Arial"/>
                <w:sz w:val="24"/>
                <w:szCs w:val="24"/>
                <w:vertAlign w:val="superscript"/>
                <w:lang w:eastAsia="en-CA"/>
              </w:rPr>
              <w:t>st</w:t>
            </w:r>
            <w:r>
              <w:rPr>
                <w:rFonts w:ascii="Arial" w:eastAsia="Times New Roman" w:hAnsi="Arial" w:cs="Arial"/>
                <w:sz w:val="24"/>
                <w:szCs w:val="24"/>
                <w:lang w:eastAsia="en-CA"/>
              </w:rPr>
              <w:t>, 2024 from Minister Ric McIver for information.</w:t>
            </w:r>
          </w:p>
          <w:p w14:paraId="5F8C5C0C" w14:textId="77777777" w:rsidR="006E5FAF" w:rsidRDefault="006E5FAF" w:rsidP="006E5FAF">
            <w:pPr>
              <w:textAlignment w:val="baseline"/>
              <w:rPr>
                <w:rFonts w:ascii="Arial" w:eastAsia="Times New Roman" w:hAnsi="Arial" w:cs="Arial"/>
                <w:sz w:val="24"/>
                <w:szCs w:val="24"/>
                <w:lang w:eastAsia="en-CA"/>
              </w:rPr>
            </w:pPr>
          </w:p>
          <w:p w14:paraId="26B42A41" w14:textId="77777777" w:rsidR="006E5FAF" w:rsidRPr="00F4284E" w:rsidRDefault="006E5FAF" w:rsidP="006E5FAF">
            <w:pPr>
              <w:textAlignment w:val="baseline"/>
              <w:rPr>
                <w:rFonts w:ascii="Arial" w:eastAsia="Times New Roman" w:hAnsi="Arial" w:cs="Arial"/>
                <w:i/>
                <w:iCs/>
                <w:sz w:val="24"/>
                <w:szCs w:val="24"/>
                <w:lang w:eastAsia="en-CA"/>
              </w:rPr>
            </w:pPr>
            <w:r w:rsidRPr="00F4284E">
              <w:rPr>
                <w:rFonts w:ascii="Arial" w:eastAsia="Times New Roman" w:hAnsi="Arial" w:cs="Arial"/>
                <w:i/>
                <w:iCs/>
                <w:sz w:val="24"/>
                <w:szCs w:val="24"/>
                <w:lang w:eastAsia="en-CA"/>
              </w:rPr>
              <w:t>Recommendation:</w:t>
            </w:r>
          </w:p>
          <w:p w14:paraId="68C5B6AF" w14:textId="7D940D1A" w:rsidR="006E5FAF" w:rsidRPr="00AB6658" w:rsidRDefault="006E5FAF" w:rsidP="006E5FAF">
            <w:pPr>
              <w:textAlignment w:val="baseline"/>
              <w:rPr>
                <w:rFonts w:ascii="Segoe UI" w:eastAsia="Times New Roman" w:hAnsi="Segoe UI" w:cs="Segoe UI"/>
                <w:sz w:val="18"/>
                <w:szCs w:val="18"/>
                <w:lang w:eastAsia="en-CA"/>
              </w:rPr>
            </w:pPr>
            <w:r>
              <w:rPr>
                <w:rFonts w:ascii="Arial" w:eastAsia="Times New Roman" w:hAnsi="Arial" w:cs="Arial"/>
                <w:i/>
                <w:iCs/>
                <w:sz w:val="24"/>
                <w:szCs w:val="24"/>
                <w:lang w:eastAsia="en-CA"/>
              </w:rPr>
              <w:t xml:space="preserve">(that the Summer Village of </w:t>
            </w:r>
            <w:r w:rsidR="00A524D2">
              <w:rPr>
                <w:rFonts w:ascii="Arial" w:eastAsia="Times New Roman" w:hAnsi="Arial" w:cs="Arial"/>
                <w:i/>
                <w:iCs/>
                <w:sz w:val="24"/>
                <w:szCs w:val="24"/>
                <w:lang w:eastAsia="en-CA"/>
              </w:rPr>
              <w:t>Birch Cove</w:t>
            </w:r>
            <w:r>
              <w:rPr>
                <w:rFonts w:ascii="Arial" w:eastAsia="Times New Roman" w:hAnsi="Arial" w:cs="Arial"/>
                <w:i/>
                <w:iCs/>
                <w:sz w:val="24"/>
                <w:szCs w:val="24"/>
                <w:lang w:eastAsia="en-CA"/>
              </w:rPr>
              <w:t xml:space="preserve"> Council approve and authorize execution of the Memorandums of Agreements between His Majesty in Right of Alberta (Alberta Government) and the Summer Village of </w:t>
            </w:r>
            <w:r w:rsidR="002212FE">
              <w:rPr>
                <w:rFonts w:ascii="Arial" w:eastAsia="Times New Roman" w:hAnsi="Arial" w:cs="Arial"/>
                <w:i/>
                <w:iCs/>
                <w:sz w:val="24"/>
                <w:szCs w:val="24"/>
                <w:lang w:eastAsia="en-CA"/>
              </w:rPr>
              <w:t>Birch Cove</w:t>
            </w:r>
            <w:r>
              <w:rPr>
                <w:rFonts w:ascii="Arial" w:eastAsia="Times New Roman" w:hAnsi="Arial" w:cs="Arial"/>
                <w:i/>
                <w:iCs/>
                <w:sz w:val="24"/>
                <w:szCs w:val="24"/>
                <w:lang w:eastAsia="en-CA"/>
              </w:rPr>
              <w:t xml:space="preserve"> regarding the Local Government Fiscal Framework Capital and Operating Programs</w:t>
            </w:r>
            <w:r w:rsidR="006D3646">
              <w:rPr>
                <w:rFonts w:ascii="Arial" w:eastAsia="Times New Roman" w:hAnsi="Arial" w:cs="Arial"/>
                <w:i/>
                <w:iCs/>
                <w:sz w:val="24"/>
                <w:szCs w:val="24"/>
                <w:lang w:eastAsia="en-CA"/>
              </w:rPr>
              <w:t xml:space="preserve"> for the period April 1</w:t>
            </w:r>
            <w:r w:rsidR="006D3646" w:rsidRPr="006D3646">
              <w:rPr>
                <w:rFonts w:ascii="Arial" w:eastAsia="Times New Roman" w:hAnsi="Arial" w:cs="Arial"/>
                <w:i/>
                <w:iCs/>
                <w:sz w:val="24"/>
                <w:szCs w:val="24"/>
                <w:vertAlign w:val="superscript"/>
                <w:lang w:eastAsia="en-CA"/>
              </w:rPr>
              <w:t>st</w:t>
            </w:r>
            <w:r w:rsidR="006D3646">
              <w:rPr>
                <w:rFonts w:ascii="Arial" w:eastAsia="Times New Roman" w:hAnsi="Arial" w:cs="Arial"/>
                <w:i/>
                <w:iCs/>
                <w:sz w:val="24"/>
                <w:szCs w:val="24"/>
                <w:lang w:eastAsia="en-CA"/>
              </w:rPr>
              <w:t>, 2024 to March 31</w:t>
            </w:r>
            <w:r w:rsidR="006D3646" w:rsidRPr="006D3646">
              <w:rPr>
                <w:rFonts w:ascii="Arial" w:eastAsia="Times New Roman" w:hAnsi="Arial" w:cs="Arial"/>
                <w:i/>
                <w:iCs/>
                <w:sz w:val="24"/>
                <w:szCs w:val="24"/>
                <w:vertAlign w:val="superscript"/>
                <w:lang w:eastAsia="en-CA"/>
              </w:rPr>
              <w:t>st</w:t>
            </w:r>
            <w:r w:rsidR="006D3646">
              <w:rPr>
                <w:rFonts w:ascii="Arial" w:eastAsia="Times New Roman" w:hAnsi="Arial" w:cs="Arial"/>
                <w:i/>
                <w:iCs/>
                <w:sz w:val="24"/>
                <w:szCs w:val="24"/>
                <w:lang w:eastAsia="en-CA"/>
              </w:rPr>
              <w:t>, 2024</w:t>
            </w:r>
            <w:r>
              <w:rPr>
                <w:rFonts w:ascii="Arial" w:eastAsia="Times New Roman" w:hAnsi="Arial" w:cs="Arial"/>
                <w:i/>
                <w:iCs/>
                <w:sz w:val="24"/>
                <w:szCs w:val="24"/>
                <w:lang w:eastAsia="en-CA"/>
              </w:rPr>
              <w:t>)</w:t>
            </w:r>
          </w:p>
          <w:p w14:paraId="03FE44D3" w14:textId="77777777" w:rsidR="006E5FAF" w:rsidRDefault="006E5FAF" w:rsidP="006E5FAF">
            <w:pPr>
              <w:ind w:left="2550" w:hanging="2550"/>
              <w:textAlignment w:val="baseline"/>
              <w:rPr>
                <w:rFonts w:ascii="Arial" w:eastAsia="Times New Roman" w:hAnsi="Arial" w:cs="Arial"/>
                <w:sz w:val="24"/>
                <w:szCs w:val="24"/>
                <w:lang w:eastAsia="en-CA"/>
              </w:rPr>
            </w:pPr>
          </w:p>
          <w:p w14:paraId="4CA2FFAF" w14:textId="77777777" w:rsidR="006E5FAF" w:rsidRDefault="006E5FAF" w:rsidP="006E5FAF">
            <w:pPr>
              <w:textAlignment w:val="baseline"/>
              <w:rPr>
                <w:rFonts w:ascii="Arial" w:eastAsia="Times New Roman" w:hAnsi="Arial" w:cs="Arial"/>
                <w:i/>
                <w:iCs/>
                <w:sz w:val="24"/>
                <w:szCs w:val="24"/>
                <w:lang w:eastAsia="en-CA"/>
              </w:rPr>
            </w:pPr>
            <w:r>
              <w:rPr>
                <w:rFonts w:ascii="Arial" w:eastAsia="Times New Roman" w:hAnsi="Arial" w:cs="Arial"/>
                <w:i/>
                <w:iCs/>
                <w:sz w:val="24"/>
                <w:szCs w:val="24"/>
                <w:lang w:eastAsia="en-CA"/>
              </w:rPr>
              <w:t>Or</w:t>
            </w:r>
          </w:p>
          <w:p w14:paraId="2437BCC9" w14:textId="77777777" w:rsidR="006E5FAF" w:rsidRDefault="006E5FAF" w:rsidP="006E5FAF">
            <w:pPr>
              <w:textAlignment w:val="baseline"/>
              <w:rPr>
                <w:rFonts w:ascii="Arial" w:eastAsia="Times New Roman" w:hAnsi="Arial" w:cs="Arial"/>
                <w:i/>
                <w:iCs/>
                <w:sz w:val="24"/>
                <w:szCs w:val="24"/>
                <w:lang w:eastAsia="en-CA"/>
              </w:rPr>
            </w:pPr>
          </w:p>
          <w:p w14:paraId="09522731" w14:textId="77777777" w:rsidR="006E5FAF" w:rsidRPr="00F4284E" w:rsidRDefault="006E5FAF" w:rsidP="006E5FAF">
            <w:pPr>
              <w:textAlignment w:val="baseline"/>
              <w:rPr>
                <w:rFonts w:ascii="Arial" w:eastAsia="Times New Roman" w:hAnsi="Arial" w:cs="Arial"/>
                <w:i/>
                <w:iCs/>
                <w:sz w:val="24"/>
                <w:szCs w:val="24"/>
                <w:lang w:eastAsia="en-CA"/>
              </w:rPr>
            </w:pPr>
            <w:r>
              <w:rPr>
                <w:rFonts w:ascii="Arial" w:eastAsia="Times New Roman" w:hAnsi="Arial" w:cs="Arial"/>
                <w:i/>
                <w:iCs/>
                <w:sz w:val="24"/>
                <w:szCs w:val="24"/>
                <w:lang w:eastAsia="en-CA"/>
              </w:rPr>
              <w:t>(other direction as given at meeting time)</w:t>
            </w:r>
          </w:p>
          <w:p w14:paraId="1FA986AE" w14:textId="0D69865B" w:rsidR="006C5E01" w:rsidRPr="00247569" w:rsidRDefault="006C5E01" w:rsidP="006C0D58">
            <w:pPr>
              <w:rPr>
                <w:rFonts w:ascii="Arial" w:hAnsi="Arial" w:cs="Arial"/>
                <w:bCs/>
              </w:rPr>
            </w:pPr>
          </w:p>
        </w:tc>
      </w:tr>
      <w:tr w:rsidR="00723444" w:rsidRPr="00F544B1" w14:paraId="636485C1" w14:textId="77777777" w:rsidTr="00657B73">
        <w:tc>
          <w:tcPr>
            <w:tcW w:w="522" w:type="dxa"/>
            <w:shd w:val="clear" w:color="auto" w:fill="FFFFFF" w:themeFill="background1"/>
          </w:tcPr>
          <w:p w14:paraId="1ED8EA89" w14:textId="77777777" w:rsidR="00723444" w:rsidRPr="00F544B1" w:rsidRDefault="00723444" w:rsidP="00E64496">
            <w:pPr>
              <w:rPr>
                <w:rFonts w:ascii="Arial" w:hAnsi="Arial" w:cs="Arial"/>
                <w:b/>
              </w:rPr>
            </w:pPr>
          </w:p>
        </w:tc>
        <w:tc>
          <w:tcPr>
            <w:tcW w:w="2308" w:type="dxa"/>
            <w:shd w:val="clear" w:color="auto" w:fill="FFFFFF" w:themeFill="background1"/>
          </w:tcPr>
          <w:p w14:paraId="02AA408C" w14:textId="174CFA46" w:rsidR="00723444" w:rsidRDefault="00723444" w:rsidP="00E64496">
            <w:pPr>
              <w:rPr>
                <w:rFonts w:ascii="Arial" w:hAnsi="Arial" w:cs="Arial"/>
                <w:bCs/>
                <w:i/>
                <w:iCs/>
              </w:rPr>
            </w:pPr>
          </w:p>
        </w:tc>
        <w:tc>
          <w:tcPr>
            <w:tcW w:w="612" w:type="dxa"/>
            <w:shd w:val="clear" w:color="auto" w:fill="FFFFFF" w:themeFill="background1"/>
          </w:tcPr>
          <w:p w14:paraId="587AE5DE" w14:textId="34A750A0" w:rsidR="00723444" w:rsidRDefault="00907C20" w:rsidP="00E64496">
            <w:pPr>
              <w:rPr>
                <w:rFonts w:ascii="Arial" w:hAnsi="Arial" w:cs="Arial"/>
                <w:bCs/>
              </w:rPr>
            </w:pPr>
            <w:r>
              <w:rPr>
                <w:rFonts w:ascii="Arial" w:hAnsi="Arial" w:cs="Arial"/>
                <w:bCs/>
              </w:rPr>
              <w:t>f)</w:t>
            </w:r>
          </w:p>
        </w:tc>
        <w:tc>
          <w:tcPr>
            <w:tcW w:w="7371" w:type="dxa"/>
            <w:shd w:val="clear" w:color="auto" w:fill="FFFFFF" w:themeFill="background1"/>
          </w:tcPr>
          <w:p w14:paraId="2EBF5B8A" w14:textId="6415A3A4" w:rsidR="000E69AA" w:rsidRDefault="00841F0F" w:rsidP="00EF05E6">
            <w:pPr>
              <w:rPr>
                <w:rFonts w:ascii="Arial" w:hAnsi="Arial" w:cs="Arial"/>
                <w:bCs/>
              </w:rPr>
            </w:pPr>
            <w:r>
              <w:rPr>
                <w:rFonts w:ascii="Arial" w:hAnsi="Arial" w:cs="Arial"/>
                <w:bCs/>
              </w:rPr>
              <w:t xml:space="preserve">Land Use Bylaw </w:t>
            </w:r>
            <w:r w:rsidR="00E23F7E">
              <w:rPr>
                <w:rFonts w:ascii="Arial" w:hAnsi="Arial" w:cs="Arial"/>
                <w:bCs/>
              </w:rPr>
              <w:t xml:space="preserve">Discussion – Deputy Mayor Sample has requested that </w:t>
            </w:r>
            <w:r w:rsidR="004D63FA">
              <w:rPr>
                <w:rFonts w:ascii="Arial" w:hAnsi="Arial" w:cs="Arial"/>
                <w:bCs/>
              </w:rPr>
              <w:t>Short Term Rentals</w:t>
            </w:r>
            <w:r w:rsidR="00E23F7E">
              <w:rPr>
                <w:rFonts w:ascii="Arial" w:hAnsi="Arial" w:cs="Arial"/>
                <w:bCs/>
              </w:rPr>
              <w:t xml:space="preserve"> be placed on the agenda for consideration to </w:t>
            </w:r>
            <w:r w:rsidR="00933955">
              <w:rPr>
                <w:rFonts w:ascii="Arial" w:hAnsi="Arial" w:cs="Arial"/>
                <w:bCs/>
              </w:rPr>
              <w:t>move forward</w:t>
            </w:r>
            <w:r w:rsidR="00914083">
              <w:rPr>
                <w:rFonts w:ascii="Arial" w:hAnsi="Arial" w:cs="Arial"/>
                <w:bCs/>
              </w:rPr>
              <w:t xml:space="preserve"> with</w:t>
            </w:r>
            <w:r w:rsidR="00933955">
              <w:rPr>
                <w:rFonts w:ascii="Arial" w:hAnsi="Arial" w:cs="Arial"/>
                <w:bCs/>
              </w:rPr>
              <w:t xml:space="preserve"> amendment</w:t>
            </w:r>
            <w:r w:rsidR="00B77DB5">
              <w:rPr>
                <w:rFonts w:ascii="Arial" w:hAnsi="Arial" w:cs="Arial"/>
                <w:bCs/>
              </w:rPr>
              <w:t>s</w:t>
            </w:r>
            <w:r w:rsidR="00933955">
              <w:rPr>
                <w:rFonts w:ascii="Arial" w:hAnsi="Arial" w:cs="Arial"/>
                <w:bCs/>
              </w:rPr>
              <w:t xml:space="preserve"> </w:t>
            </w:r>
            <w:r w:rsidR="00914083">
              <w:rPr>
                <w:rFonts w:ascii="Arial" w:hAnsi="Arial" w:cs="Arial"/>
                <w:bCs/>
              </w:rPr>
              <w:t>to the Land Use Bylaw</w:t>
            </w:r>
            <w:r w:rsidR="00B77DB5">
              <w:rPr>
                <w:rFonts w:ascii="Arial" w:hAnsi="Arial" w:cs="Arial"/>
                <w:bCs/>
              </w:rPr>
              <w:t xml:space="preserve"> addressing this issue</w:t>
            </w:r>
            <w:r w:rsidR="00914083">
              <w:rPr>
                <w:rFonts w:ascii="Arial" w:hAnsi="Arial" w:cs="Arial"/>
                <w:bCs/>
              </w:rPr>
              <w:t>.</w:t>
            </w:r>
          </w:p>
          <w:p w14:paraId="2F48CA91" w14:textId="77777777" w:rsidR="00914083" w:rsidRDefault="00914083" w:rsidP="00EF05E6">
            <w:pPr>
              <w:rPr>
                <w:rFonts w:ascii="Arial" w:hAnsi="Arial" w:cs="Arial"/>
                <w:bCs/>
              </w:rPr>
            </w:pPr>
          </w:p>
          <w:p w14:paraId="2C8C30A5" w14:textId="0D51196D" w:rsidR="00914083" w:rsidRPr="00914083" w:rsidRDefault="007E7662" w:rsidP="00EF05E6">
            <w:pPr>
              <w:rPr>
                <w:rFonts w:ascii="Arial" w:hAnsi="Arial" w:cs="Arial"/>
                <w:bCs/>
                <w:i/>
                <w:iCs/>
              </w:rPr>
            </w:pPr>
            <w:r>
              <w:rPr>
                <w:rFonts w:ascii="Arial" w:hAnsi="Arial" w:cs="Arial"/>
                <w:bCs/>
                <w:i/>
                <w:iCs/>
              </w:rPr>
              <w:t>(direction as given by Council at meeting time)</w:t>
            </w:r>
          </w:p>
          <w:p w14:paraId="7DD15987" w14:textId="0AA3E164" w:rsidR="00163CCB" w:rsidRPr="00841F0F" w:rsidRDefault="00163CCB" w:rsidP="00EF05E6">
            <w:pPr>
              <w:rPr>
                <w:rFonts w:ascii="Arial" w:hAnsi="Arial" w:cs="Arial"/>
                <w:bCs/>
              </w:rPr>
            </w:pPr>
          </w:p>
        </w:tc>
      </w:tr>
      <w:tr w:rsidR="00FC044D" w:rsidRPr="00F544B1" w14:paraId="66CFFB43" w14:textId="77777777" w:rsidTr="00657B73">
        <w:tc>
          <w:tcPr>
            <w:tcW w:w="522" w:type="dxa"/>
            <w:shd w:val="clear" w:color="auto" w:fill="FFFFFF" w:themeFill="background1"/>
          </w:tcPr>
          <w:p w14:paraId="03298470" w14:textId="77777777" w:rsidR="00FC044D" w:rsidRPr="00F544B1" w:rsidRDefault="00FC044D" w:rsidP="00E64496">
            <w:pPr>
              <w:rPr>
                <w:rFonts w:ascii="Arial" w:hAnsi="Arial" w:cs="Arial"/>
                <w:b/>
              </w:rPr>
            </w:pPr>
          </w:p>
        </w:tc>
        <w:tc>
          <w:tcPr>
            <w:tcW w:w="2308" w:type="dxa"/>
            <w:shd w:val="clear" w:color="auto" w:fill="FFFFFF" w:themeFill="background1"/>
          </w:tcPr>
          <w:p w14:paraId="6ACA6CA4" w14:textId="3F9A2CE1" w:rsidR="00FC044D" w:rsidRDefault="00F063B1" w:rsidP="00E64496">
            <w:pPr>
              <w:rPr>
                <w:rFonts w:ascii="Arial" w:hAnsi="Arial" w:cs="Arial"/>
                <w:bCs/>
                <w:i/>
                <w:iCs/>
              </w:rPr>
            </w:pPr>
            <w:r>
              <w:rPr>
                <w:rFonts w:ascii="Arial" w:hAnsi="Arial" w:cs="Arial"/>
                <w:bCs/>
                <w:i/>
                <w:iCs/>
              </w:rPr>
              <w:t>Page</w:t>
            </w:r>
            <w:r w:rsidR="0035754C">
              <w:rPr>
                <w:rFonts w:ascii="Arial" w:hAnsi="Arial" w:cs="Arial"/>
                <w:bCs/>
                <w:i/>
                <w:iCs/>
              </w:rPr>
              <w:t xml:space="preserve"> </w:t>
            </w:r>
            <w:r w:rsidR="00972966">
              <w:rPr>
                <w:rFonts w:ascii="Arial" w:hAnsi="Arial" w:cs="Arial"/>
                <w:bCs/>
                <w:i/>
                <w:iCs/>
              </w:rPr>
              <w:t>22</w:t>
            </w:r>
          </w:p>
        </w:tc>
        <w:tc>
          <w:tcPr>
            <w:tcW w:w="612" w:type="dxa"/>
            <w:shd w:val="clear" w:color="auto" w:fill="FFFFFF" w:themeFill="background1"/>
          </w:tcPr>
          <w:p w14:paraId="72B6B302" w14:textId="7A0506E9" w:rsidR="00FC044D" w:rsidRDefault="00907C20" w:rsidP="00E64496">
            <w:pPr>
              <w:rPr>
                <w:rFonts w:ascii="Arial" w:hAnsi="Arial" w:cs="Arial"/>
                <w:bCs/>
              </w:rPr>
            </w:pPr>
            <w:r>
              <w:rPr>
                <w:rFonts w:ascii="Arial" w:hAnsi="Arial" w:cs="Arial"/>
                <w:bCs/>
              </w:rPr>
              <w:t>g</w:t>
            </w:r>
            <w:r w:rsidR="00CA64D0">
              <w:rPr>
                <w:rFonts w:ascii="Arial" w:hAnsi="Arial" w:cs="Arial"/>
                <w:bCs/>
              </w:rPr>
              <w:t>)</w:t>
            </w:r>
          </w:p>
        </w:tc>
        <w:tc>
          <w:tcPr>
            <w:tcW w:w="7371" w:type="dxa"/>
            <w:shd w:val="clear" w:color="auto" w:fill="FFFFFF" w:themeFill="background1"/>
          </w:tcPr>
          <w:p w14:paraId="7DD74232" w14:textId="7B84B599" w:rsidR="00163CCB" w:rsidRPr="00830679" w:rsidRDefault="00163CCB" w:rsidP="00163CCB">
            <w:pPr>
              <w:tabs>
                <w:tab w:val="left" w:pos="2835"/>
              </w:tabs>
              <w:textAlignment w:val="baseline"/>
              <w:rPr>
                <w:rFonts w:ascii="Arial" w:hAnsi="Arial" w:cs="Arial"/>
                <w:bCs/>
                <w:i/>
                <w:iCs/>
                <w:sz w:val="24"/>
                <w:szCs w:val="24"/>
              </w:rPr>
            </w:pPr>
            <w:r w:rsidRPr="00830679">
              <w:rPr>
                <w:rFonts w:ascii="Arial" w:hAnsi="Arial" w:cs="Arial"/>
                <w:bCs/>
                <w:sz w:val="24"/>
                <w:szCs w:val="24"/>
              </w:rPr>
              <w:t>Alberta Summer Villages Association – Ju</w:t>
            </w:r>
            <w:r>
              <w:rPr>
                <w:rFonts w:ascii="Arial" w:hAnsi="Arial" w:cs="Arial"/>
                <w:bCs/>
                <w:sz w:val="24"/>
                <w:szCs w:val="24"/>
              </w:rPr>
              <w:t>ne</w:t>
            </w:r>
            <w:r w:rsidRPr="00830679">
              <w:rPr>
                <w:rFonts w:ascii="Arial" w:hAnsi="Arial" w:cs="Arial"/>
                <w:bCs/>
                <w:sz w:val="24"/>
                <w:szCs w:val="24"/>
              </w:rPr>
              <w:t xml:space="preserve"> 5th</w:t>
            </w:r>
            <w:r>
              <w:rPr>
                <w:rFonts w:ascii="Arial" w:hAnsi="Arial" w:cs="Arial"/>
                <w:bCs/>
                <w:sz w:val="24"/>
                <w:szCs w:val="24"/>
              </w:rPr>
              <w:t>, email is attached regarding the deadline for call of resolutions at the Annual General Meeting on October 17</w:t>
            </w:r>
            <w:r w:rsidRPr="002536AF">
              <w:rPr>
                <w:rFonts w:ascii="Arial" w:hAnsi="Arial" w:cs="Arial"/>
                <w:bCs/>
                <w:sz w:val="24"/>
                <w:szCs w:val="24"/>
                <w:vertAlign w:val="superscript"/>
              </w:rPr>
              <w:t>th</w:t>
            </w:r>
            <w:r>
              <w:rPr>
                <w:rFonts w:ascii="Arial" w:hAnsi="Arial" w:cs="Arial"/>
                <w:bCs/>
                <w:sz w:val="24"/>
                <w:szCs w:val="24"/>
              </w:rPr>
              <w:t>. If there are any resolutions that Council would like to submit for consideration to the ASVA the deadline is August 25</w:t>
            </w:r>
            <w:r w:rsidRPr="003E6AE3">
              <w:rPr>
                <w:rFonts w:ascii="Arial" w:hAnsi="Arial" w:cs="Arial"/>
                <w:bCs/>
                <w:sz w:val="24"/>
                <w:szCs w:val="24"/>
                <w:vertAlign w:val="superscript"/>
              </w:rPr>
              <w:t>th</w:t>
            </w:r>
            <w:r>
              <w:rPr>
                <w:rFonts w:ascii="Arial" w:hAnsi="Arial" w:cs="Arial"/>
                <w:bCs/>
                <w:sz w:val="24"/>
                <w:szCs w:val="24"/>
              </w:rPr>
              <w:t xml:space="preserve">, 2024. </w:t>
            </w:r>
          </w:p>
          <w:p w14:paraId="46136C9A" w14:textId="77777777" w:rsidR="00163CCB" w:rsidRDefault="00163CCB" w:rsidP="00163CCB">
            <w:pPr>
              <w:tabs>
                <w:tab w:val="left" w:pos="2835"/>
              </w:tabs>
              <w:textAlignment w:val="baseline"/>
              <w:rPr>
                <w:rFonts w:ascii="Arial" w:hAnsi="Arial" w:cs="Arial"/>
                <w:bCs/>
                <w:sz w:val="24"/>
                <w:szCs w:val="24"/>
              </w:rPr>
            </w:pPr>
          </w:p>
          <w:p w14:paraId="723A3446" w14:textId="77777777" w:rsidR="00163CCB" w:rsidRPr="00E52015" w:rsidRDefault="00163CCB" w:rsidP="00163CCB">
            <w:pPr>
              <w:tabs>
                <w:tab w:val="left" w:pos="2835"/>
              </w:tabs>
              <w:textAlignment w:val="baseline"/>
              <w:rPr>
                <w:rFonts w:ascii="Arial" w:hAnsi="Arial" w:cs="Arial"/>
                <w:i/>
                <w:iCs/>
                <w:sz w:val="24"/>
                <w:szCs w:val="24"/>
              </w:rPr>
            </w:pPr>
            <w:r w:rsidRPr="00E52015">
              <w:rPr>
                <w:rFonts w:ascii="Arial" w:hAnsi="Arial" w:cs="Arial"/>
                <w:i/>
                <w:iCs/>
                <w:sz w:val="24"/>
                <w:szCs w:val="24"/>
              </w:rPr>
              <w:t>Recommendation:</w:t>
            </w:r>
          </w:p>
          <w:p w14:paraId="3DF44396" w14:textId="64D76A4D" w:rsidR="00163CCB" w:rsidRDefault="00163CCB" w:rsidP="00163CCB">
            <w:pPr>
              <w:tabs>
                <w:tab w:val="left" w:pos="2835"/>
              </w:tabs>
              <w:textAlignment w:val="baseline"/>
              <w:rPr>
                <w:rFonts w:ascii="Arial" w:hAnsi="Arial" w:cs="Arial"/>
                <w:i/>
                <w:iCs/>
                <w:sz w:val="24"/>
                <w:szCs w:val="24"/>
              </w:rPr>
            </w:pPr>
            <w:r w:rsidRPr="00E52015">
              <w:rPr>
                <w:rFonts w:ascii="Arial" w:hAnsi="Arial" w:cs="Arial"/>
                <w:i/>
                <w:iCs/>
                <w:sz w:val="24"/>
                <w:szCs w:val="24"/>
              </w:rPr>
              <w:t xml:space="preserve">(that the Summer Village of </w:t>
            </w:r>
            <w:r w:rsidR="00105A71">
              <w:rPr>
                <w:rFonts w:ascii="Arial" w:hAnsi="Arial" w:cs="Arial"/>
                <w:i/>
                <w:iCs/>
                <w:sz w:val="24"/>
                <w:szCs w:val="24"/>
              </w:rPr>
              <w:t>Birch Cove</w:t>
            </w:r>
            <w:r w:rsidRPr="00E52015">
              <w:rPr>
                <w:rFonts w:ascii="Arial" w:hAnsi="Arial" w:cs="Arial"/>
                <w:i/>
                <w:iCs/>
                <w:sz w:val="24"/>
                <w:szCs w:val="24"/>
              </w:rPr>
              <w:t xml:space="preserve"> </w:t>
            </w:r>
            <w:r>
              <w:rPr>
                <w:rFonts w:ascii="Arial" w:hAnsi="Arial" w:cs="Arial"/>
                <w:i/>
                <w:iCs/>
                <w:sz w:val="24"/>
                <w:szCs w:val="24"/>
              </w:rPr>
              <w:t>accept the call for resolutions for the Alberta Summer Villages Association Annual General Meeting for information</w:t>
            </w:r>
            <w:r w:rsidRPr="00E52015">
              <w:rPr>
                <w:rFonts w:ascii="Arial" w:hAnsi="Arial" w:cs="Arial"/>
                <w:i/>
                <w:iCs/>
                <w:sz w:val="24"/>
                <w:szCs w:val="24"/>
              </w:rPr>
              <w:t>.)</w:t>
            </w:r>
          </w:p>
          <w:p w14:paraId="5ED1A988" w14:textId="77777777" w:rsidR="00163CCB" w:rsidRDefault="00163CCB" w:rsidP="00163CCB">
            <w:pPr>
              <w:tabs>
                <w:tab w:val="left" w:pos="2835"/>
              </w:tabs>
              <w:textAlignment w:val="baseline"/>
              <w:rPr>
                <w:rFonts w:ascii="Arial" w:hAnsi="Arial" w:cs="Arial"/>
                <w:i/>
                <w:iCs/>
                <w:sz w:val="24"/>
                <w:szCs w:val="24"/>
              </w:rPr>
            </w:pPr>
          </w:p>
          <w:p w14:paraId="2C61B0A8" w14:textId="77777777" w:rsidR="00163CCB" w:rsidRPr="00E52015" w:rsidRDefault="00163CCB" w:rsidP="00163CCB">
            <w:pPr>
              <w:tabs>
                <w:tab w:val="left" w:pos="2835"/>
              </w:tabs>
              <w:textAlignment w:val="baseline"/>
              <w:rPr>
                <w:rFonts w:ascii="Arial" w:hAnsi="Arial" w:cs="Arial"/>
                <w:i/>
                <w:iCs/>
                <w:sz w:val="24"/>
                <w:szCs w:val="24"/>
              </w:rPr>
            </w:pPr>
            <w:r>
              <w:rPr>
                <w:rFonts w:ascii="Arial" w:hAnsi="Arial" w:cs="Arial"/>
                <w:i/>
                <w:iCs/>
                <w:sz w:val="24"/>
                <w:szCs w:val="24"/>
              </w:rPr>
              <w:t>or</w:t>
            </w:r>
          </w:p>
          <w:p w14:paraId="3AC2E63D" w14:textId="77777777" w:rsidR="00163CCB" w:rsidRPr="00E52015" w:rsidRDefault="00163CCB" w:rsidP="00163CCB">
            <w:pPr>
              <w:tabs>
                <w:tab w:val="left" w:pos="2835"/>
              </w:tabs>
              <w:textAlignment w:val="baseline"/>
              <w:rPr>
                <w:rFonts w:ascii="Arial" w:hAnsi="Arial" w:cs="Arial"/>
                <w:i/>
                <w:iCs/>
                <w:sz w:val="24"/>
                <w:szCs w:val="24"/>
              </w:rPr>
            </w:pPr>
          </w:p>
          <w:p w14:paraId="62077764" w14:textId="77777777" w:rsidR="00163CCB" w:rsidRDefault="00163CCB" w:rsidP="00163CCB">
            <w:pPr>
              <w:tabs>
                <w:tab w:val="left" w:pos="2835"/>
              </w:tabs>
              <w:textAlignment w:val="baseline"/>
              <w:rPr>
                <w:rFonts w:ascii="Arial" w:hAnsi="Arial" w:cs="Arial"/>
                <w:i/>
                <w:iCs/>
                <w:sz w:val="24"/>
                <w:szCs w:val="24"/>
              </w:rPr>
            </w:pPr>
            <w:r>
              <w:rPr>
                <w:rFonts w:ascii="Arial" w:hAnsi="Arial" w:cs="Arial"/>
                <w:i/>
                <w:iCs/>
                <w:sz w:val="24"/>
                <w:szCs w:val="24"/>
              </w:rPr>
              <w:t>(some</w:t>
            </w:r>
            <w:r w:rsidRPr="00E52015">
              <w:rPr>
                <w:rFonts w:ascii="Arial" w:hAnsi="Arial" w:cs="Arial"/>
                <w:i/>
                <w:iCs/>
                <w:sz w:val="24"/>
                <w:szCs w:val="24"/>
              </w:rPr>
              <w:t xml:space="preserve"> other </w:t>
            </w:r>
            <w:r>
              <w:rPr>
                <w:rFonts w:ascii="Arial" w:hAnsi="Arial" w:cs="Arial"/>
                <w:i/>
                <w:iCs/>
                <w:sz w:val="24"/>
                <w:szCs w:val="24"/>
              </w:rPr>
              <w:t>direction</w:t>
            </w:r>
            <w:r w:rsidRPr="00E52015">
              <w:rPr>
                <w:rFonts w:ascii="Arial" w:hAnsi="Arial" w:cs="Arial"/>
                <w:i/>
                <w:iCs/>
                <w:sz w:val="24"/>
                <w:szCs w:val="24"/>
              </w:rPr>
              <w:t xml:space="preserve"> as given </w:t>
            </w:r>
            <w:r>
              <w:rPr>
                <w:rFonts w:ascii="Arial" w:hAnsi="Arial" w:cs="Arial"/>
                <w:i/>
                <w:iCs/>
                <w:sz w:val="24"/>
                <w:szCs w:val="24"/>
              </w:rPr>
              <w:t xml:space="preserve">by Council </w:t>
            </w:r>
            <w:r w:rsidRPr="00E52015">
              <w:rPr>
                <w:rFonts w:ascii="Arial" w:hAnsi="Arial" w:cs="Arial"/>
                <w:i/>
                <w:iCs/>
                <w:sz w:val="24"/>
                <w:szCs w:val="24"/>
              </w:rPr>
              <w:t>at meeting time)</w:t>
            </w:r>
          </w:p>
          <w:p w14:paraId="65FE45FD" w14:textId="3BED6410" w:rsidR="008B6B46" w:rsidRPr="00084A3E" w:rsidRDefault="008B6B46" w:rsidP="00AE47ED">
            <w:pPr>
              <w:rPr>
                <w:rFonts w:ascii="Arial" w:hAnsi="Arial" w:cs="Arial"/>
                <w:bCs/>
              </w:rPr>
            </w:pPr>
          </w:p>
        </w:tc>
      </w:tr>
      <w:tr w:rsidR="00BE2F6D" w:rsidRPr="00F544B1" w14:paraId="7704D03C" w14:textId="77777777" w:rsidTr="00657B73">
        <w:tc>
          <w:tcPr>
            <w:tcW w:w="522" w:type="dxa"/>
            <w:shd w:val="clear" w:color="auto" w:fill="FFFFFF" w:themeFill="background1"/>
          </w:tcPr>
          <w:p w14:paraId="3E39ED69" w14:textId="77777777" w:rsidR="00BE2F6D" w:rsidRPr="00F544B1" w:rsidRDefault="00BE2F6D" w:rsidP="00BE2F6D">
            <w:pPr>
              <w:rPr>
                <w:rFonts w:ascii="Arial" w:hAnsi="Arial" w:cs="Arial"/>
                <w:b/>
              </w:rPr>
            </w:pPr>
          </w:p>
        </w:tc>
        <w:tc>
          <w:tcPr>
            <w:tcW w:w="2308" w:type="dxa"/>
            <w:shd w:val="clear" w:color="auto" w:fill="FFFFFF" w:themeFill="background1"/>
          </w:tcPr>
          <w:p w14:paraId="4F55ACA9" w14:textId="7A3642C8" w:rsidR="00BE2F6D" w:rsidRPr="00EF7D76" w:rsidRDefault="0043355A" w:rsidP="00BE2F6D">
            <w:pPr>
              <w:rPr>
                <w:rFonts w:ascii="Arial" w:hAnsi="Arial" w:cs="Arial"/>
                <w:bCs/>
                <w:i/>
                <w:iCs/>
              </w:rPr>
            </w:pPr>
            <w:r>
              <w:rPr>
                <w:rFonts w:ascii="Arial" w:hAnsi="Arial" w:cs="Arial"/>
                <w:bCs/>
                <w:i/>
                <w:iCs/>
              </w:rPr>
              <w:t xml:space="preserve">Page </w:t>
            </w:r>
            <w:r w:rsidR="00972966">
              <w:rPr>
                <w:rFonts w:ascii="Arial" w:hAnsi="Arial" w:cs="Arial"/>
                <w:bCs/>
                <w:i/>
                <w:iCs/>
              </w:rPr>
              <w:t>23</w:t>
            </w:r>
          </w:p>
        </w:tc>
        <w:tc>
          <w:tcPr>
            <w:tcW w:w="612" w:type="dxa"/>
            <w:shd w:val="clear" w:color="auto" w:fill="FFFFFF" w:themeFill="background1"/>
          </w:tcPr>
          <w:p w14:paraId="33F688AA" w14:textId="15BF6DDC" w:rsidR="00BE2F6D" w:rsidRDefault="00BE2F6D" w:rsidP="00BE2F6D">
            <w:pPr>
              <w:rPr>
                <w:rFonts w:ascii="Arial" w:hAnsi="Arial" w:cs="Arial"/>
                <w:bCs/>
              </w:rPr>
            </w:pPr>
            <w:r>
              <w:rPr>
                <w:rFonts w:ascii="Arial" w:hAnsi="Arial" w:cs="Arial"/>
                <w:bCs/>
              </w:rPr>
              <w:t>h)</w:t>
            </w:r>
          </w:p>
          <w:p w14:paraId="24CDAF3B" w14:textId="420E8A24" w:rsidR="00BE2F6D" w:rsidRPr="00F544B1" w:rsidRDefault="00BE2F6D" w:rsidP="00BE2F6D">
            <w:pPr>
              <w:rPr>
                <w:rFonts w:ascii="Arial" w:hAnsi="Arial" w:cs="Arial"/>
                <w:bCs/>
              </w:rPr>
            </w:pPr>
          </w:p>
        </w:tc>
        <w:tc>
          <w:tcPr>
            <w:tcW w:w="7371" w:type="dxa"/>
            <w:shd w:val="clear" w:color="auto" w:fill="FFFFFF" w:themeFill="background1"/>
          </w:tcPr>
          <w:p w14:paraId="65F36D5F" w14:textId="77777777" w:rsidR="00BE2F6D" w:rsidRDefault="00BE2F6D" w:rsidP="00BE2F6D">
            <w:pPr>
              <w:pStyle w:val="paragraph"/>
              <w:tabs>
                <w:tab w:val="left" w:pos="2835"/>
              </w:tabs>
              <w:spacing w:line="256" w:lineRule="auto"/>
              <w:ind w:left="42" w:hanging="42"/>
              <w:rPr>
                <w:rStyle w:val="eop"/>
                <w:rFonts w:ascii="Arial" w:hAnsi="Arial" w:cs="Arial"/>
                <w:lang w:val="en-US"/>
              </w:rPr>
            </w:pPr>
            <w:r>
              <w:rPr>
                <w:rStyle w:val="eop"/>
                <w:rFonts w:ascii="Arial" w:hAnsi="Arial" w:cs="Arial"/>
                <w:lang w:val="en-US"/>
              </w:rPr>
              <w:t>Regional Municipalities Meeting – please refer to the attached June 4</w:t>
            </w:r>
            <w:r>
              <w:rPr>
                <w:rStyle w:val="eop"/>
                <w:rFonts w:ascii="Arial" w:hAnsi="Arial" w:cs="Arial"/>
                <w:vertAlign w:val="superscript"/>
                <w:lang w:val="en-US"/>
              </w:rPr>
              <w:t>th</w:t>
            </w:r>
            <w:r>
              <w:rPr>
                <w:rStyle w:val="eop"/>
                <w:rFonts w:ascii="Arial" w:hAnsi="Arial" w:cs="Arial"/>
                <w:lang w:val="en-US"/>
              </w:rPr>
              <w:t xml:space="preserve">, 2024 email from Cindy Suter of Lac Ste. Anne County with a save the date invite for the next RMM scheduled for Friday October </w:t>
            </w:r>
            <w:r>
              <w:rPr>
                <w:rStyle w:val="eop"/>
                <w:rFonts w:ascii="Arial" w:hAnsi="Arial" w:cs="Arial"/>
                <w:lang w:val="en-US"/>
              </w:rPr>
              <w:lastRenderedPageBreak/>
              <w:t>4</w:t>
            </w:r>
            <w:r>
              <w:rPr>
                <w:rStyle w:val="eop"/>
                <w:rFonts w:ascii="Arial" w:hAnsi="Arial" w:cs="Arial"/>
                <w:vertAlign w:val="superscript"/>
                <w:lang w:val="en-US"/>
              </w:rPr>
              <w:t>th</w:t>
            </w:r>
            <w:r>
              <w:rPr>
                <w:rStyle w:val="eop"/>
                <w:rFonts w:ascii="Arial" w:hAnsi="Arial" w:cs="Arial"/>
                <w:lang w:val="en-US"/>
              </w:rPr>
              <w:t>, 2024 9:30 a.m. to 3:30 p.m. at the Alberta Beach Seniors Center.   Agenda items to be to them one week in advance.</w:t>
            </w:r>
          </w:p>
          <w:p w14:paraId="46B7D0D8" w14:textId="77777777" w:rsidR="00BE2F6D" w:rsidRDefault="00BE2F6D" w:rsidP="00BE2F6D">
            <w:pPr>
              <w:pStyle w:val="paragraph"/>
              <w:tabs>
                <w:tab w:val="left" w:pos="2835"/>
              </w:tabs>
              <w:ind w:left="42" w:hanging="42"/>
              <w:textAlignment w:val="baseline"/>
              <w:rPr>
                <w:rStyle w:val="eop"/>
                <w:rFonts w:ascii="Arial" w:hAnsi="Arial" w:cs="Arial"/>
                <w:lang w:val="en-US"/>
              </w:rPr>
            </w:pPr>
          </w:p>
          <w:p w14:paraId="14D3C790" w14:textId="6EEBD9CD" w:rsidR="00BE2F6D" w:rsidRDefault="00BE2F6D" w:rsidP="00BE2F6D">
            <w:pPr>
              <w:pStyle w:val="paragraph"/>
              <w:tabs>
                <w:tab w:val="left" w:pos="2835"/>
              </w:tabs>
              <w:ind w:left="42" w:hanging="42"/>
              <w:textAlignment w:val="baseline"/>
              <w:rPr>
                <w:rStyle w:val="eop"/>
                <w:rFonts w:ascii="Arial" w:hAnsi="Arial" w:cs="Arial"/>
                <w:i/>
                <w:iCs/>
                <w:lang w:val="en-US"/>
              </w:rPr>
            </w:pPr>
            <w:r>
              <w:rPr>
                <w:rStyle w:val="eop"/>
                <w:rFonts w:ascii="Arial" w:hAnsi="Arial" w:cs="Arial"/>
                <w:lang w:val="en-US"/>
              </w:rPr>
              <w:tab/>
            </w:r>
            <w:r>
              <w:rPr>
                <w:rStyle w:val="eop"/>
                <w:rFonts w:ascii="Arial" w:hAnsi="Arial" w:cs="Arial"/>
                <w:i/>
                <w:iCs/>
                <w:lang w:val="en-US"/>
              </w:rPr>
              <w:t xml:space="preserve">(authorize attendance of Council and Administration to attend the Regional Municipalities Meeting being hosted by Lac Ste. Anne County at the Alberta Beach Seniors Centre on Tuesday, October </w:t>
            </w:r>
            <w:r w:rsidR="009A67A7">
              <w:rPr>
                <w:rStyle w:val="eop"/>
                <w:rFonts w:ascii="Arial" w:hAnsi="Arial" w:cs="Arial"/>
                <w:i/>
                <w:iCs/>
                <w:lang w:val="en-US"/>
              </w:rPr>
              <w:t>4</w:t>
            </w:r>
            <w:r>
              <w:rPr>
                <w:rStyle w:val="eop"/>
                <w:rFonts w:ascii="Arial" w:hAnsi="Arial" w:cs="Arial"/>
                <w:i/>
                <w:iCs/>
                <w:vertAlign w:val="superscript"/>
                <w:lang w:val="en-US"/>
              </w:rPr>
              <w:t>th</w:t>
            </w:r>
            <w:r>
              <w:rPr>
                <w:rStyle w:val="eop"/>
                <w:rFonts w:ascii="Arial" w:hAnsi="Arial" w:cs="Arial"/>
                <w:i/>
                <w:iCs/>
                <w:lang w:val="en-US"/>
              </w:rPr>
              <w:t>, 202</w:t>
            </w:r>
            <w:r w:rsidR="009A67A7">
              <w:rPr>
                <w:rStyle w:val="eop"/>
                <w:rFonts w:ascii="Arial" w:hAnsi="Arial" w:cs="Arial"/>
                <w:i/>
                <w:iCs/>
                <w:lang w:val="en-US"/>
              </w:rPr>
              <w:t>4</w:t>
            </w:r>
            <w:r>
              <w:rPr>
                <w:rStyle w:val="eop"/>
                <w:rFonts w:ascii="Arial" w:hAnsi="Arial" w:cs="Arial"/>
                <w:i/>
                <w:iCs/>
                <w:lang w:val="en-US"/>
              </w:rPr>
              <w:t xml:space="preserve"> commencing at 9:30 am)</w:t>
            </w:r>
          </w:p>
          <w:p w14:paraId="01C82A20" w14:textId="387A5E1F" w:rsidR="00BE2F6D" w:rsidRPr="00163CCB" w:rsidRDefault="00BE2F6D" w:rsidP="00BE2F6D">
            <w:pPr>
              <w:rPr>
                <w:rFonts w:ascii="Arial" w:hAnsi="Arial" w:cs="Arial"/>
                <w:bCs/>
              </w:rPr>
            </w:pPr>
          </w:p>
        </w:tc>
      </w:tr>
      <w:tr w:rsidR="00BE2F6D" w:rsidRPr="00F544B1" w14:paraId="1047DC9D" w14:textId="77777777" w:rsidTr="00657B73">
        <w:tc>
          <w:tcPr>
            <w:tcW w:w="522" w:type="dxa"/>
            <w:shd w:val="clear" w:color="auto" w:fill="FFFFFF" w:themeFill="background1"/>
          </w:tcPr>
          <w:p w14:paraId="7CBF1BA0" w14:textId="77777777" w:rsidR="00BE2F6D" w:rsidRPr="00F544B1" w:rsidRDefault="00BE2F6D" w:rsidP="00BE2F6D">
            <w:pPr>
              <w:rPr>
                <w:rFonts w:ascii="Arial" w:hAnsi="Arial" w:cs="Arial"/>
                <w:b/>
              </w:rPr>
            </w:pPr>
          </w:p>
        </w:tc>
        <w:tc>
          <w:tcPr>
            <w:tcW w:w="2308" w:type="dxa"/>
            <w:shd w:val="clear" w:color="auto" w:fill="FFFFFF" w:themeFill="background1"/>
          </w:tcPr>
          <w:p w14:paraId="4A93C0A3" w14:textId="77777777" w:rsidR="00BE2F6D" w:rsidRPr="00F544B1" w:rsidRDefault="00BE2F6D" w:rsidP="00BE2F6D">
            <w:pPr>
              <w:rPr>
                <w:rFonts w:ascii="Arial" w:hAnsi="Arial" w:cs="Arial"/>
                <w:b/>
                <w:u w:val="single"/>
              </w:rPr>
            </w:pPr>
          </w:p>
        </w:tc>
        <w:tc>
          <w:tcPr>
            <w:tcW w:w="612" w:type="dxa"/>
            <w:shd w:val="clear" w:color="auto" w:fill="FFFFFF" w:themeFill="background1"/>
          </w:tcPr>
          <w:p w14:paraId="2151FC44" w14:textId="7E72D0D9" w:rsidR="00BE2F6D" w:rsidRPr="00F544B1" w:rsidRDefault="00BE2F6D" w:rsidP="00BE2F6D">
            <w:pPr>
              <w:rPr>
                <w:rFonts w:ascii="Arial" w:hAnsi="Arial" w:cs="Arial"/>
                <w:bCs/>
              </w:rPr>
            </w:pPr>
            <w:r>
              <w:rPr>
                <w:rFonts w:ascii="Arial" w:hAnsi="Arial" w:cs="Arial"/>
                <w:bCs/>
              </w:rPr>
              <w:t>i)</w:t>
            </w:r>
          </w:p>
        </w:tc>
        <w:tc>
          <w:tcPr>
            <w:tcW w:w="7371" w:type="dxa"/>
            <w:shd w:val="clear" w:color="auto" w:fill="FFFFFF" w:themeFill="background1"/>
          </w:tcPr>
          <w:p w14:paraId="05380CAC" w14:textId="0174E76D" w:rsidR="00BE2F6D" w:rsidRDefault="006E527D" w:rsidP="00BE2F6D">
            <w:pPr>
              <w:rPr>
                <w:rFonts w:ascii="Arial" w:hAnsi="Arial" w:cs="Arial"/>
                <w:bCs/>
              </w:rPr>
            </w:pPr>
            <w:r>
              <w:rPr>
                <w:rFonts w:ascii="Arial" w:hAnsi="Arial" w:cs="Arial"/>
                <w:bCs/>
              </w:rPr>
              <w:t>Order to Remedy Dangers &amp; Unsightly Property – on May 29</w:t>
            </w:r>
            <w:r w:rsidRPr="006E527D">
              <w:rPr>
                <w:rFonts w:ascii="Arial" w:hAnsi="Arial" w:cs="Arial"/>
                <w:bCs/>
                <w:vertAlign w:val="superscript"/>
              </w:rPr>
              <w:t>th</w:t>
            </w:r>
            <w:r>
              <w:rPr>
                <w:rFonts w:ascii="Arial" w:hAnsi="Arial" w:cs="Arial"/>
                <w:bCs/>
              </w:rPr>
              <w:t>, 2024</w:t>
            </w:r>
            <w:r w:rsidR="0014389E">
              <w:rPr>
                <w:rFonts w:ascii="Arial" w:hAnsi="Arial" w:cs="Arial"/>
                <w:bCs/>
              </w:rPr>
              <w:t xml:space="preserve"> an Order to Remedy Dangers &amp; Unsightly Property was forward to the landowners of Plan 2684MC, Block 2, Lot 18 in Birch Cove.  The deadline to </w:t>
            </w:r>
            <w:r w:rsidR="00C10C79">
              <w:rPr>
                <w:rFonts w:ascii="Arial" w:hAnsi="Arial" w:cs="Arial"/>
                <w:bCs/>
              </w:rPr>
              <w:t xml:space="preserve">remedy </w:t>
            </w:r>
            <w:r w:rsidR="00601E6C">
              <w:rPr>
                <w:rFonts w:ascii="Arial" w:hAnsi="Arial" w:cs="Arial"/>
                <w:bCs/>
              </w:rPr>
              <w:t xml:space="preserve">the condition(s) was as follows:  apply for all necessary municipal and provincial permits </w:t>
            </w:r>
            <w:r w:rsidR="00F54DBF">
              <w:rPr>
                <w:rFonts w:ascii="Arial" w:hAnsi="Arial" w:cs="Arial"/>
                <w:bCs/>
              </w:rPr>
              <w:t xml:space="preserve">for the demolition of the buildings within 14 days of the date of delivery of the letter, provide the </w:t>
            </w:r>
            <w:r w:rsidR="00F36A16">
              <w:rPr>
                <w:rFonts w:ascii="Arial" w:hAnsi="Arial" w:cs="Arial"/>
                <w:bCs/>
              </w:rPr>
              <w:t xml:space="preserve">Summer Village written confirmation that a contractor has been retained to complete the demolition and reclamation within 15 days of delivery and complete the demolition within </w:t>
            </w:r>
            <w:r w:rsidR="00123CCF">
              <w:rPr>
                <w:rFonts w:ascii="Arial" w:hAnsi="Arial" w:cs="Arial"/>
                <w:bCs/>
              </w:rPr>
              <w:t xml:space="preserve">30 days of delivery of the letter.  As two of the deadlines have passed, Administration is requesting next steps in enforcing the Order.  Further information to be provided at meeting time. </w:t>
            </w:r>
          </w:p>
          <w:p w14:paraId="6F7346D4" w14:textId="77777777" w:rsidR="00123CCF" w:rsidRDefault="00123CCF" w:rsidP="00BE2F6D">
            <w:pPr>
              <w:rPr>
                <w:rFonts w:ascii="Arial" w:hAnsi="Arial" w:cs="Arial"/>
                <w:bCs/>
              </w:rPr>
            </w:pPr>
          </w:p>
          <w:p w14:paraId="7661F61B" w14:textId="36355F07" w:rsidR="00123CCF" w:rsidRPr="00123CCF" w:rsidRDefault="00123CCF" w:rsidP="00BE2F6D">
            <w:pPr>
              <w:rPr>
                <w:rFonts w:ascii="Arial" w:hAnsi="Arial" w:cs="Arial"/>
                <w:bCs/>
                <w:i/>
                <w:iCs/>
              </w:rPr>
            </w:pPr>
            <w:r>
              <w:rPr>
                <w:rFonts w:ascii="Arial" w:hAnsi="Arial" w:cs="Arial"/>
                <w:bCs/>
                <w:i/>
                <w:iCs/>
              </w:rPr>
              <w:t>(direction as given by Council at meeting time)</w:t>
            </w:r>
          </w:p>
          <w:p w14:paraId="61478861" w14:textId="77777777" w:rsidR="00BE2F6D" w:rsidRPr="00F544B1" w:rsidRDefault="00BE2F6D" w:rsidP="00BE2F6D">
            <w:pPr>
              <w:rPr>
                <w:rFonts w:ascii="Arial" w:hAnsi="Arial" w:cs="Arial"/>
                <w:bCs/>
              </w:rPr>
            </w:pPr>
          </w:p>
        </w:tc>
      </w:tr>
      <w:tr w:rsidR="00BE2F6D" w:rsidRPr="00F544B1" w14:paraId="7F166C61" w14:textId="77777777" w:rsidTr="00657B73">
        <w:tc>
          <w:tcPr>
            <w:tcW w:w="522" w:type="dxa"/>
            <w:shd w:val="clear" w:color="auto" w:fill="FFFFFF" w:themeFill="background1"/>
          </w:tcPr>
          <w:p w14:paraId="1D441A7A" w14:textId="77777777" w:rsidR="00BE2F6D" w:rsidRPr="00F544B1" w:rsidRDefault="00BE2F6D" w:rsidP="00BE2F6D">
            <w:pPr>
              <w:rPr>
                <w:rFonts w:ascii="Arial" w:hAnsi="Arial" w:cs="Arial"/>
                <w:b/>
              </w:rPr>
            </w:pPr>
          </w:p>
        </w:tc>
        <w:tc>
          <w:tcPr>
            <w:tcW w:w="2308" w:type="dxa"/>
            <w:shd w:val="clear" w:color="auto" w:fill="FFFFFF" w:themeFill="background1"/>
          </w:tcPr>
          <w:p w14:paraId="58B87DFB" w14:textId="2A17F53A" w:rsidR="00BE2F6D" w:rsidRPr="00635FC0" w:rsidRDefault="00635FC0" w:rsidP="00BE2F6D">
            <w:pPr>
              <w:rPr>
                <w:rFonts w:ascii="Arial" w:hAnsi="Arial" w:cs="Arial"/>
                <w:bCs/>
                <w:i/>
                <w:iCs/>
              </w:rPr>
            </w:pPr>
            <w:r>
              <w:rPr>
                <w:rFonts w:ascii="Arial" w:hAnsi="Arial" w:cs="Arial"/>
                <w:bCs/>
                <w:i/>
                <w:iCs/>
              </w:rPr>
              <w:t xml:space="preserve">Page </w:t>
            </w:r>
            <w:r w:rsidR="00C932EB">
              <w:rPr>
                <w:rFonts w:ascii="Arial" w:hAnsi="Arial" w:cs="Arial"/>
                <w:bCs/>
                <w:i/>
                <w:iCs/>
              </w:rPr>
              <w:t>24</w:t>
            </w:r>
          </w:p>
        </w:tc>
        <w:tc>
          <w:tcPr>
            <w:tcW w:w="612" w:type="dxa"/>
            <w:shd w:val="clear" w:color="auto" w:fill="FFFFFF" w:themeFill="background1"/>
          </w:tcPr>
          <w:p w14:paraId="6A6A4B40" w14:textId="790D8060" w:rsidR="00BE2F6D" w:rsidRDefault="00BE2F6D" w:rsidP="00BE2F6D">
            <w:pPr>
              <w:rPr>
                <w:rFonts w:ascii="Arial" w:hAnsi="Arial" w:cs="Arial"/>
                <w:bCs/>
              </w:rPr>
            </w:pPr>
            <w:r>
              <w:rPr>
                <w:rFonts w:ascii="Arial" w:hAnsi="Arial" w:cs="Arial"/>
                <w:bCs/>
              </w:rPr>
              <w:t>j)</w:t>
            </w:r>
          </w:p>
          <w:p w14:paraId="38C5E0D9" w14:textId="50DBDCA1" w:rsidR="00BE2F6D" w:rsidRPr="00F544B1" w:rsidRDefault="00BE2F6D" w:rsidP="00BE2F6D">
            <w:pPr>
              <w:rPr>
                <w:rFonts w:ascii="Arial" w:hAnsi="Arial" w:cs="Arial"/>
                <w:bCs/>
              </w:rPr>
            </w:pPr>
          </w:p>
        </w:tc>
        <w:tc>
          <w:tcPr>
            <w:tcW w:w="7371" w:type="dxa"/>
            <w:shd w:val="clear" w:color="auto" w:fill="FFFFFF" w:themeFill="background1"/>
          </w:tcPr>
          <w:p w14:paraId="748F344C" w14:textId="77777777" w:rsidR="00BE2F6D" w:rsidRDefault="008107A4" w:rsidP="00BE2F6D">
            <w:pPr>
              <w:tabs>
                <w:tab w:val="left" w:pos="5415"/>
              </w:tabs>
              <w:rPr>
                <w:rFonts w:ascii="Arial" w:hAnsi="Arial" w:cs="Arial"/>
                <w:bCs/>
              </w:rPr>
            </w:pPr>
            <w:r>
              <w:rPr>
                <w:rFonts w:ascii="Arial" w:hAnsi="Arial" w:cs="Arial"/>
                <w:bCs/>
              </w:rPr>
              <w:t>Summer Villages Lac Ste. Anne County East Summer Meeting – June 22</w:t>
            </w:r>
            <w:r w:rsidRPr="008107A4">
              <w:rPr>
                <w:rFonts w:ascii="Arial" w:hAnsi="Arial" w:cs="Arial"/>
                <w:bCs/>
                <w:vertAlign w:val="superscript"/>
              </w:rPr>
              <w:t>nd</w:t>
            </w:r>
            <w:r>
              <w:rPr>
                <w:rFonts w:ascii="Arial" w:hAnsi="Arial" w:cs="Arial"/>
                <w:bCs/>
              </w:rPr>
              <w:t xml:space="preserve">, 2024 – the noted meeting is scheduled </w:t>
            </w:r>
            <w:r w:rsidR="00944087">
              <w:rPr>
                <w:rFonts w:ascii="Arial" w:hAnsi="Arial" w:cs="Arial"/>
                <w:bCs/>
              </w:rPr>
              <w:t>for Saturday, June 22</w:t>
            </w:r>
            <w:r w:rsidR="00944087" w:rsidRPr="00944087">
              <w:rPr>
                <w:rFonts w:ascii="Arial" w:hAnsi="Arial" w:cs="Arial"/>
                <w:bCs/>
                <w:vertAlign w:val="superscript"/>
              </w:rPr>
              <w:t>nd</w:t>
            </w:r>
            <w:r w:rsidR="00944087">
              <w:rPr>
                <w:rFonts w:ascii="Arial" w:hAnsi="Arial" w:cs="Arial"/>
                <w:bCs/>
              </w:rPr>
              <w:t xml:space="preserve">, 2024 at 9:00 a.m. at the Agriplex in Alberta Beach. </w:t>
            </w:r>
          </w:p>
          <w:p w14:paraId="1A09B9B2" w14:textId="77777777" w:rsidR="00944087" w:rsidRDefault="00944087" w:rsidP="00BE2F6D">
            <w:pPr>
              <w:tabs>
                <w:tab w:val="left" w:pos="5415"/>
              </w:tabs>
              <w:rPr>
                <w:rFonts w:ascii="Arial" w:hAnsi="Arial" w:cs="Arial"/>
                <w:bCs/>
              </w:rPr>
            </w:pPr>
          </w:p>
          <w:p w14:paraId="79A8D749" w14:textId="6932D7A7" w:rsidR="00944087" w:rsidRDefault="00597329" w:rsidP="00944087">
            <w:pPr>
              <w:pStyle w:val="paragraph"/>
              <w:tabs>
                <w:tab w:val="left" w:pos="2835"/>
              </w:tabs>
              <w:ind w:left="42" w:hanging="42"/>
              <w:textAlignment w:val="baseline"/>
              <w:rPr>
                <w:rStyle w:val="eop"/>
                <w:rFonts w:ascii="Arial" w:hAnsi="Arial" w:cs="Arial"/>
                <w:i/>
                <w:iCs/>
                <w:lang w:val="en-US"/>
              </w:rPr>
            </w:pPr>
            <w:r>
              <w:rPr>
                <w:rStyle w:val="eop"/>
                <w:rFonts w:ascii="Arial" w:hAnsi="Arial" w:cs="Arial"/>
                <w:i/>
                <w:iCs/>
                <w:lang w:val="en-US"/>
              </w:rPr>
              <w:t>(</w:t>
            </w:r>
            <w:r w:rsidR="00944087">
              <w:rPr>
                <w:rStyle w:val="eop"/>
                <w:rFonts w:ascii="Arial" w:hAnsi="Arial" w:cs="Arial"/>
                <w:i/>
                <w:iCs/>
                <w:lang w:val="en-US"/>
              </w:rPr>
              <w:t xml:space="preserve">authorize attendance of Council </w:t>
            </w:r>
            <w:r w:rsidR="00224FA2">
              <w:rPr>
                <w:rStyle w:val="eop"/>
                <w:rFonts w:ascii="Arial" w:hAnsi="Arial" w:cs="Arial"/>
                <w:i/>
                <w:iCs/>
                <w:lang w:val="en-US"/>
              </w:rPr>
              <w:t xml:space="preserve">to </w:t>
            </w:r>
            <w:r w:rsidR="00944087">
              <w:rPr>
                <w:rStyle w:val="eop"/>
                <w:rFonts w:ascii="Arial" w:hAnsi="Arial" w:cs="Arial"/>
                <w:i/>
                <w:iCs/>
                <w:lang w:val="en-US"/>
              </w:rPr>
              <w:t xml:space="preserve">the  </w:t>
            </w:r>
            <w:r>
              <w:rPr>
                <w:rStyle w:val="eop"/>
                <w:rFonts w:ascii="Arial" w:hAnsi="Arial" w:cs="Arial"/>
                <w:i/>
                <w:iCs/>
                <w:lang w:val="en-US"/>
              </w:rPr>
              <w:t xml:space="preserve">Summer Villages Lac Ste. Anne County East Summer Meeting </w:t>
            </w:r>
            <w:r w:rsidR="0046148A">
              <w:rPr>
                <w:rStyle w:val="eop"/>
                <w:rFonts w:ascii="Arial" w:hAnsi="Arial" w:cs="Arial"/>
                <w:i/>
                <w:iCs/>
                <w:lang w:val="en-US"/>
              </w:rPr>
              <w:t>at</w:t>
            </w:r>
            <w:r w:rsidR="00944087">
              <w:rPr>
                <w:rStyle w:val="eop"/>
                <w:rFonts w:ascii="Arial" w:hAnsi="Arial" w:cs="Arial"/>
                <w:i/>
                <w:iCs/>
                <w:lang w:val="en-US"/>
              </w:rPr>
              <w:t xml:space="preserve"> the Alber</w:t>
            </w:r>
            <w:r w:rsidR="0046148A">
              <w:rPr>
                <w:rStyle w:val="eop"/>
                <w:rFonts w:ascii="Arial" w:hAnsi="Arial" w:cs="Arial"/>
                <w:i/>
                <w:iCs/>
                <w:lang w:val="en-US"/>
              </w:rPr>
              <w:t>ta Beach Agriplex</w:t>
            </w:r>
            <w:r w:rsidR="00944087">
              <w:rPr>
                <w:rStyle w:val="eop"/>
                <w:rFonts w:ascii="Arial" w:hAnsi="Arial" w:cs="Arial"/>
                <w:i/>
                <w:iCs/>
                <w:lang w:val="en-US"/>
              </w:rPr>
              <w:t xml:space="preserve"> on </w:t>
            </w:r>
            <w:r w:rsidR="0046148A">
              <w:rPr>
                <w:rStyle w:val="eop"/>
                <w:rFonts w:ascii="Arial" w:hAnsi="Arial" w:cs="Arial"/>
                <w:i/>
                <w:iCs/>
                <w:lang w:val="en-US"/>
              </w:rPr>
              <w:t>Saturday</w:t>
            </w:r>
            <w:r w:rsidR="00944087">
              <w:rPr>
                <w:rStyle w:val="eop"/>
                <w:rFonts w:ascii="Arial" w:hAnsi="Arial" w:cs="Arial"/>
                <w:i/>
                <w:iCs/>
                <w:lang w:val="en-US"/>
              </w:rPr>
              <w:t xml:space="preserve">, </w:t>
            </w:r>
            <w:r w:rsidR="0046148A">
              <w:rPr>
                <w:rStyle w:val="eop"/>
                <w:rFonts w:ascii="Arial" w:hAnsi="Arial" w:cs="Arial"/>
                <w:i/>
                <w:iCs/>
                <w:lang w:val="en-US"/>
              </w:rPr>
              <w:t>June 2</w:t>
            </w:r>
            <w:r w:rsidR="009A67A7">
              <w:rPr>
                <w:rStyle w:val="eop"/>
                <w:rFonts w:ascii="Arial" w:hAnsi="Arial" w:cs="Arial"/>
                <w:i/>
                <w:iCs/>
                <w:lang w:val="en-US"/>
              </w:rPr>
              <w:t>2</w:t>
            </w:r>
            <w:r w:rsidR="009A67A7" w:rsidRPr="009A67A7">
              <w:rPr>
                <w:rStyle w:val="eop"/>
                <w:rFonts w:ascii="Arial" w:hAnsi="Arial" w:cs="Arial"/>
                <w:i/>
                <w:iCs/>
                <w:vertAlign w:val="superscript"/>
                <w:lang w:val="en-US"/>
              </w:rPr>
              <w:t>nd</w:t>
            </w:r>
            <w:r w:rsidR="009A67A7">
              <w:rPr>
                <w:rStyle w:val="eop"/>
                <w:rFonts w:ascii="Arial" w:hAnsi="Arial" w:cs="Arial"/>
                <w:i/>
                <w:iCs/>
                <w:lang w:val="en-US"/>
              </w:rPr>
              <w:t xml:space="preserve">, </w:t>
            </w:r>
            <w:r w:rsidR="0046148A">
              <w:rPr>
                <w:rStyle w:val="eop"/>
                <w:rFonts w:ascii="Arial" w:hAnsi="Arial" w:cs="Arial"/>
                <w:i/>
                <w:iCs/>
                <w:lang w:val="en-US"/>
              </w:rPr>
              <w:t>2024</w:t>
            </w:r>
            <w:r w:rsidR="00944087">
              <w:rPr>
                <w:rStyle w:val="eop"/>
                <w:rFonts w:ascii="Arial" w:hAnsi="Arial" w:cs="Arial"/>
                <w:i/>
                <w:iCs/>
                <w:lang w:val="en-US"/>
              </w:rPr>
              <w:t xml:space="preserve"> commencing at 9:</w:t>
            </w:r>
            <w:r w:rsidR="00F75C13">
              <w:rPr>
                <w:rStyle w:val="eop"/>
                <w:rFonts w:ascii="Arial" w:hAnsi="Arial" w:cs="Arial"/>
                <w:i/>
                <w:iCs/>
                <w:lang w:val="en-US"/>
              </w:rPr>
              <w:t>0</w:t>
            </w:r>
            <w:r w:rsidR="00944087">
              <w:rPr>
                <w:rStyle w:val="eop"/>
                <w:rFonts w:ascii="Arial" w:hAnsi="Arial" w:cs="Arial"/>
                <w:i/>
                <w:iCs/>
                <w:lang w:val="en-US"/>
              </w:rPr>
              <w:t>0 am)</w:t>
            </w:r>
          </w:p>
          <w:p w14:paraId="084D38BC" w14:textId="77777777" w:rsidR="00224FA2" w:rsidRDefault="00224FA2" w:rsidP="00944087">
            <w:pPr>
              <w:pStyle w:val="paragraph"/>
              <w:tabs>
                <w:tab w:val="left" w:pos="2835"/>
              </w:tabs>
              <w:ind w:left="42" w:hanging="42"/>
              <w:textAlignment w:val="baseline"/>
              <w:rPr>
                <w:rStyle w:val="eop"/>
                <w:rFonts w:ascii="Arial" w:hAnsi="Arial" w:cs="Arial"/>
                <w:i/>
                <w:iCs/>
                <w:lang w:val="en-US"/>
              </w:rPr>
            </w:pPr>
          </w:p>
          <w:p w14:paraId="5C1EACAD" w14:textId="2495CB23" w:rsidR="00224FA2" w:rsidRDefault="00224FA2" w:rsidP="00944087">
            <w:pPr>
              <w:pStyle w:val="paragraph"/>
              <w:tabs>
                <w:tab w:val="left" w:pos="2835"/>
              </w:tabs>
              <w:ind w:left="42" w:hanging="42"/>
              <w:textAlignment w:val="baseline"/>
              <w:rPr>
                <w:rStyle w:val="eop"/>
                <w:rFonts w:ascii="Arial" w:hAnsi="Arial" w:cs="Arial"/>
                <w:i/>
                <w:iCs/>
                <w:lang w:val="en-US"/>
              </w:rPr>
            </w:pPr>
            <w:r>
              <w:rPr>
                <w:rStyle w:val="eop"/>
                <w:rFonts w:ascii="Arial" w:hAnsi="Arial" w:cs="Arial"/>
                <w:i/>
                <w:iCs/>
                <w:lang w:val="en-US"/>
              </w:rPr>
              <w:t>(accept for information)</w:t>
            </w:r>
          </w:p>
          <w:p w14:paraId="1A4FB66E" w14:textId="3C6AABC2" w:rsidR="00944087" w:rsidRPr="00944087" w:rsidRDefault="00944087" w:rsidP="00BE2F6D">
            <w:pPr>
              <w:tabs>
                <w:tab w:val="left" w:pos="5415"/>
              </w:tabs>
              <w:rPr>
                <w:rFonts w:ascii="Arial" w:hAnsi="Arial" w:cs="Arial"/>
                <w:bCs/>
                <w:i/>
                <w:iCs/>
              </w:rPr>
            </w:pPr>
          </w:p>
        </w:tc>
      </w:tr>
      <w:tr w:rsidR="00BE2F6D" w:rsidRPr="00F544B1" w14:paraId="0741B773" w14:textId="77777777" w:rsidTr="00657B73">
        <w:tc>
          <w:tcPr>
            <w:tcW w:w="522" w:type="dxa"/>
            <w:shd w:val="clear" w:color="auto" w:fill="FFFFFF" w:themeFill="background1"/>
          </w:tcPr>
          <w:p w14:paraId="484BE5FF" w14:textId="77777777" w:rsidR="00BE2F6D" w:rsidRPr="00F544B1" w:rsidRDefault="00BE2F6D" w:rsidP="00BE2F6D">
            <w:pPr>
              <w:rPr>
                <w:rFonts w:ascii="Arial" w:hAnsi="Arial" w:cs="Arial"/>
                <w:b/>
              </w:rPr>
            </w:pPr>
          </w:p>
        </w:tc>
        <w:tc>
          <w:tcPr>
            <w:tcW w:w="2308" w:type="dxa"/>
            <w:shd w:val="clear" w:color="auto" w:fill="FFFFFF" w:themeFill="background1"/>
          </w:tcPr>
          <w:p w14:paraId="7FA83135" w14:textId="77777777" w:rsidR="00BE2F6D" w:rsidRDefault="00BE2F6D" w:rsidP="00BE2F6D">
            <w:pPr>
              <w:rPr>
                <w:rFonts w:ascii="Arial" w:hAnsi="Arial" w:cs="Arial"/>
                <w:b/>
                <w:u w:val="single"/>
              </w:rPr>
            </w:pPr>
          </w:p>
          <w:p w14:paraId="0284EE39" w14:textId="77777777" w:rsidR="00BE2F6D" w:rsidRDefault="00BE2F6D" w:rsidP="00BE2F6D">
            <w:pPr>
              <w:rPr>
                <w:rFonts w:ascii="Arial" w:hAnsi="Arial" w:cs="Arial"/>
                <w:b/>
                <w:u w:val="single"/>
              </w:rPr>
            </w:pPr>
          </w:p>
          <w:p w14:paraId="22C34320" w14:textId="77777777" w:rsidR="00BE2F6D" w:rsidRPr="00F544B1" w:rsidRDefault="00BE2F6D" w:rsidP="00BE2F6D">
            <w:pPr>
              <w:rPr>
                <w:rFonts w:ascii="Arial" w:hAnsi="Arial" w:cs="Arial"/>
                <w:b/>
                <w:u w:val="single"/>
              </w:rPr>
            </w:pPr>
          </w:p>
        </w:tc>
        <w:tc>
          <w:tcPr>
            <w:tcW w:w="612" w:type="dxa"/>
            <w:shd w:val="clear" w:color="auto" w:fill="FFFFFF" w:themeFill="background1"/>
          </w:tcPr>
          <w:p w14:paraId="37F2F426" w14:textId="4EB61877" w:rsidR="00BE2F6D" w:rsidRPr="00F544B1" w:rsidRDefault="00BE2F6D" w:rsidP="00D706F6">
            <w:pPr>
              <w:rPr>
                <w:rFonts w:ascii="Arial" w:hAnsi="Arial" w:cs="Arial"/>
                <w:bCs/>
              </w:rPr>
            </w:pPr>
            <w:r>
              <w:rPr>
                <w:rFonts w:ascii="Arial" w:hAnsi="Arial" w:cs="Arial"/>
                <w:bCs/>
              </w:rPr>
              <w:t>k)</w:t>
            </w:r>
          </w:p>
        </w:tc>
        <w:tc>
          <w:tcPr>
            <w:tcW w:w="7371" w:type="dxa"/>
            <w:shd w:val="clear" w:color="auto" w:fill="FFFFFF" w:themeFill="background1"/>
          </w:tcPr>
          <w:p w14:paraId="7E8D2141" w14:textId="77777777" w:rsidR="00BE2F6D" w:rsidRPr="00A3204C" w:rsidRDefault="00BE2F6D" w:rsidP="00BE2F6D">
            <w:pPr>
              <w:tabs>
                <w:tab w:val="left" w:pos="5415"/>
              </w:tabs>
              <w:rPr>
                <w:rFonts w:ascii="Arial" w:hAnsi="Arial" w:cs="Arial"/>
                <w:bCs/>
                <w:i/>
                <w:iCs/>
              </w:rPr>
            </w:pPr>
          </w:p>
        </w:tc>
      </w:tr>
      <w:tr w:rsidR="00D706F6" w:rsidRPr="00F544B1" w14:paraId="037792ED" w14:textId="77777777" w:rsidTr="00657B73">
        <w:tc>
          <w:tcPr>
            <w:tcW w:w="522" w:type="dxa"/>
            <w:shd w:val="clear" w:color="auto" w:fill="FFFFFF" w:themeFill="background1"/>
          </w:tcPr>
          <w:p w14:paraId="23B60D17" w14:textId="77777777" w:rsidR="00D706F6" w:rsidRPr="00F544B1" w:rsidRDefault="00D706F6" w:rsidP="00BE2F6D">
            <w:pPr>
              <w:rPr>
                <w:rFonts w:ascii="Arial" w:hAnsi="Arial" w:cs="Arial"/>
                <w:b/>
              </w:rPr>
            </w:pPr>
          </w:p>
        </w:tc>
        <w:tc>
          <w:tcPr>
            <w:tcW w:w="2308" w:type="dxa"/>
            <w:shd w:val="clear" w:color="auto" w:fill="FFFFFF" w:themeFill="background1"/>
          </w:tcPr>
          <w:p w14:paraId="1A20E6A0" w14:textId="77777777" w:rsidR="00D706F6" w:rsidRPr="00F544B1" w:rsidRDefault="00D706F6" w:rsidP="00BE2F6D">
            <w:pPr>
              <w:rPr>
                <w:rFonts w:ascii="Arial" w:hAnsi="Arial" w:cs="Arial"/>
                <w:b/>
                <w:u w:val="single"/>
              </w:rPr>
            </w:pPr>
          </w:p>
        </w:tc>
        <w:tc>
          <w:tcPr>
            <w:tcW w:w="612" w:type="dxa"/>
            <w:shd w:val="clear" w:color="auto" w:fill="FFFFFF" w:themeFill="background1"/>
          </w:tcPr>
          <w:p w14:paraId="20E40069" w14:textId="77777777" w:rsidR="00D706F6" w:rsidRDefault="00D706F6" w:rsidP="00BE2F6D">
            <w:pPr>
              <w:rPr>
                <w:rFonts w:ascii="Arial" w:hAnsi="Arial" w:cs="Arial"/>
                <w:bCs/>
              </w:rPr>
            </w:pPr>
            <w:r>
              <w:rPr>
                <w:rFonts w:ascii="Arial" w:hAnsi="Arial" w:cs="Arial"/>
                <w:bCs/>
              </w:rPr>
              <w:t>l)</w:t>
            </w:r>
          </w:p>
          <w:p w14:paraId="56C2B83B" w14:textId="77777777" w:rsidR="00D706F6" w:rsidRDefault="00D706F6" w:rsidP="00BE2F6D">
            <w:pPr>
              <w:rPr>
                <w:rFonts w:ascii="Arial" w:hAnsi="Arial" w:cs="Arial"/>
                <w:bCs/>
              </w:rPr>
            </w:pPr>
          </w:p>
          <w:p w14:paraId="7B3C5599" w14:textId="29BA39E0" w:rsidR="00D706F6" w:rsidRPr="00F544B1" w:rsidRDefault="00D706F6" w:rsidP="00BE2F6D">
            <w:pPr>
              <w:rPr>
                <w:rFonts w:ascii="Arial" w:hAnsi="Arial" w:cs="Arial"/>
                <w:bCs/>
              </w:rPr>
            </w:pPr>
          </w:p>
        </w:tc>
        <w:tc>
          <w:tcPr>
            <w:tcW w:w="7371" w:type="dxa"/>
            <w:shd w:val="clear" w:color="auto" w:fill="FFFFFF" w:themeFill="background1"/>
          </w:tcPr>
          <w:p w14:paraId="54ACC7BD" w14:textId="77777777" w:rsidR="00D706F6" w:rsidRDefault="00D706F6" w:rsidP="00BE2F6D">
            <w:pPr>
              <w:tabs>
                <w:tab w:val="left" w:pos="5415"/>
              </w:tabs>
              <w:rPr>
                <w:rFonts w:ascii="Arial" w:hAnsi="Arial" w:cs="Arial"/>
                <w:bCs/>
              </w:rPr>
            </w:pPr>
          </w:p>
        </w:tc>
      </w:tr>
      <w:tr w:rsidR="00D706F6" w:rsidRPr="00F544B1" w14:paraId="5BC6DBB2" w14:textId="77777777" w:rsidTr="00657B73">
        <w:tc>
          <w:tcPr>
            <w:tcW w:w="522" w:type="dxa"/>
            <w:shd w:val="clear" w:color="auto" w:fill="FFFFFF" w:themeFill="background1"/>
          </w:tcPr>
          <w:p w14:paraId="09EB3E57" w14:textId="77777777" w:rsidR="00D706F6" w:rsidRPr="00F544B1" w:rsidRDefault="00D706F6" w:rsidP="00BE2F6D">
            <w:pPr>
              <w:rPr>
                <w:rFonts w:ascii="Arial" w:hAnsi="Arial" w:cs="Arial"/>
                <w:b/>
              </w:rPr>
            </w:pPr>
          </w:p>
        </w:tc>
        <w:tc>
          <w:tcPr>
            <w:tcW w:w="2308" w:type="dxa"/>
            <w:shd w:val="clear" w:color="auto" w:fill="FFFFFF" w:themeFill="background1"/>
          </w:tcPr>
          <w:p w14:paraId="20C34C26" w14:textId="77777777" w:rsidR="00D706F6" w:rsidRPr="00F544B1" w:rsidRDefault="00D706F6" w:rsidP="00BE2F6D">
            <w:pPr>
              <w:rPr>
                <w:rFonts w:ascii="Arial" w:hAnsi="Arial" w:cs="Arial"/>
                <w:b/>
                <w:u w:val="single"/>
              </w:rPr>
            </w:pPr>
          </w:p>
        </w:tc>
        <w:tc>
          <w:tcPr>
            <w:tcW w:w="612" w:type="dxa"/>
            <w:shd w:val="clear" w:color="auto" w:fill="FFFFFF" w:themeFill="background1"/>
          </w:tcPr>
          <w:p w14:paraId="777522E8" w14:textId="77777777" w:rsidR="00D706F6" w:rsidRDefault="00D706F6" w:rsidP="00BE2F6D">
            <w:pPr>
              <w:rPr>
                <w:rFonts w:ascii="Arial" w:hAnsi="Arial" w:cs="Arial"/>
                <w:bCs/>
              </w:rPr>
            </w:pPr>
            <w:r>
              <w:rPr>
                <w:rFonts w:ascii="Arial" w:hAnsi="Arial" w:cs="Arial"/>
                <w:bCs/>
              </w:rPr>
              <w:t>m)</w:t>
            </w:r>
          </w:p>
          <w:p w14:paraId="31DA9874" w14:textId="77777777" w:rsidR="00D706F6" w:rsidRDefault="00D706F6" w:rsidP="00BE2F6D">
            <w:pPr>
              <w:rPr>
                <w:rFonts w:ascii="Arial" w:hAnsi="Arial" w:cs="Arial"/>
                <w:bCs/>
              </w:rPr>
            </w:pPr>
          </w:p>
          <w:p w14:paraId="7F4D1EA6" w14:textId="545AA432" w:rsidR="00D706F6" w:rsidRPr="00F544B1" w:rsidRDefault="00D706F6" w:rsidP="00BE2F6D">
            <w:pPr>
              <w:rPr>
                <w:rFonts w:ascii="Arial" w:hAnsi="Arial" w:cs="Arial"/>
                <w:bCs/>
              </w:rPr>
            </w:pPr>
          </w:p>
        </w:tc>
        <w:tc>
          <w:tcPr>
            <w:tcW w:w="7371" w:type="dxa"/>
            <w:shd w:val="clear" w:color="auto" w:fill="FFFFFF" w:themeFill="background1"/>
          </w:tcPr>
          <w:p w14:paraId="4C9DC622" w14:textId="77777777" w:rsidR="00D706F6" w:rsidRDefault="00D706F6" w:rsidP="00BE2F6D">
            <w:pPr>
              <w:tabs>
                <w:tab w:val="left" w:pos="5415"/>
              </w:tabs>
              <w:rPr>
                <w:rFonts w:ascii="Arial" w:hAnsi="Arial" w:cs="Arial"/>
                <w:bCs/>
              </w:rPr>
            </w:pPr>
          </w:p>
        </w:tc>
      </w:tr>
      <w:tr w:rsidR="00BE2F6D" w:rsidRPr="00F544B1" w14:paraId="268B95B5" w14:textId="77777777" w:rsidTr="00657B73">
        <w:tc>
          <w:tcPr>
            <w:tcW w:w="522" w:type="dxa"/>
            <w:shd w:val="clear" w:color="auto" w:fill="FFFFFF" w:themeFill="background1"/>
          </w:tcPr>
          <w:p w14:paraId="0050B0CB" w14:textId="5DC8C97C" w:rsidR="00BE2F6D" w:rsidRPr="00F544B1" w:rsidRDefault="00BE2F6D" w:rsidP="00BE2F6D">
            <w:pPr>
              <w:rPr>
                <w:rFonts w:ascii="Arial" w:hAnsi="Arial" w:cs="Arial"/>
                <w:b/>
              </w:rPr>
            </w:pPr>
            <w:r w:rsidRPr="00F544B1">
              <w:rPr>
                <w:rFonts w:ascii="Arial" w:hAnsi="Arial" w:cs="Arial"/>
                <w:b/>
              </w:rPr>
              <w:t>9.</w:t>
            </w:r>
          </w:p>
        </w:tc>
        <w:tc>
          <w:tcPr>
            <w:tcW w:w="2308" w:type="dxa"/>
            <w:shd w:val="clear" w:color="auto" w:fill="FFFFFF" w:themeFill="background1"/>
          </w:tcPr>
          <w:p w14:paraId="0301077A" w14:textId="10F46940" w:rsidR="00BE2F6D" w:rsidRPr="00F544B1" w:rsidRDefault="00BE2F6D" w:rsidP="00BE2F6D">
            <w:pPr>
              <w:rPr>
                <w:rFonts w:ascii="Arial" w:hAnsi="Arial" w:cs="Arial"/>
                <w:b/>
                <w:u w:val="single"/>
              </w:rPr>
            </w:pPr>
            <w:r w:rsidRPr="00F544B1">
              <w:rPr>
                <w:rFonts w:ascii="Arial" w:hAnsi="Arial" w:cs="Arial"/>
                <w:b/>
                <w:u w:val="single"/>
              </w:rPr>
              <w:t>Financia</w:t>
            </w:r>
            <w:r>
              <w:rPr>
                <w:rFonts w:ascii="Arial" w:hAnsi="Arial" w:cs="Arial"/>
                <w:b/>
                <w:u w:val="single"/>
              </w:rPr>
              <w:t>l</w:t>
            </w:r>
          </w:p>
          <w:p w14:paraId="329B1A9D" w14:textId="3235DCC7" w:rsidR="00BE2F6D" w:rsidRPr="00F544B1" w:rsidRDefault="00BE2F6D" w:rsidP="00BE2F6D">
            <w:pPr>
              <w:rPr>
                <w:rFonts w:ascii="Arial" w:hAnsi="Arial" w:cs="Arial"/>
                <w:bCs/>
                <w:i/>
                <w:iCs/>
              </w:rPr>
            </w:pPr>
          </w:p>
        </w:tc>
        <w:tc>
          <w:tcPr>
            <w:tcW w:w="612" w:type="dxa"/>
            <w:shd w:val="clear" w:color="auto" w:fill="FFFFFF" w:themeFill="background1"/>
          </w:tcPr>
          <w:p w14:paraId="0358BBBA" w14:textId="69CC6749" w:rsidR="00BE2F6D" w:rsidRPr="00F544B1" w:rsidRDefault="00BE2F6D" w:rsidP="00BE2F6D">
            <w:pPr>
              <w:rPr>
                <w:rFonts w:ascii="Arial" w:hAnsi="Arial" w:cs="Arial"/>
                <w:bCs/>
              </w:rPr>
            </w:pPr>
          </w:p>
        </w:tc>
        <w:tc>
          <w:tcPr>
            <w:tcW w:w="7371" w:type="dxa"/>
            <w:shd w:val="clear" w:color="auto" w:fill="FFFFFF" w:themeFill="background1"/>
          </w:tcPr>
          <w:p w14:paraId="7727DD48" w14:textId="77777777" w:rsidR="00BE2F6D" w:rsidRDefault="00BE2F6D" w:rsidP="00BE2F6D">
            <w:pPr>
              <w:tabs>
                <w:tab w:val="left" w:pos="5415"/>
              </w:tabs>
              <w:rPr>
                <w:rFonts w:ascii="Arial" w:hAnsi="Arial" w:cs="Arial"/>
                <w:bCs/>
              </w:rPr>
            </w:pPr>
            <w:r>
              <w:rPr>
                <w:rFonts w:ascii="Arial" w:hAnsi="Arial" w:cs="Arial"/>
                <w:bCs/>
              </w:rPr>
              <w:t>Income and Expense Statement – May 31</w:t>
            </w:r>
            <w:r w:rsidRPr="00330CBE">
              <w:rPr>
                <w:rFonts w:ascii="Arial" w:hAnsi="Arial" w:cs="Arial"/>
                <w:bCs/>
                <w:vertAlign w:val="superscript"/>
              </w:rPr>
              <w:t>st</w:t>
            </w:r>
            <w:r>
              <w:rPr>
                <w:rFonts w:ascii="Arial" w:hAnsi="Arial" w:cs="Arial"/>
                <w:bCs/>
              </w:rPr>
              <w:t>, 2024</w:t>
            </w:r>
          </w:p>
          <w:p w14:paraId="5B78336D" w14:textId="77777777" w:rsidR="00BE2F6D" w:rsidRDefault="00BE2F6D" w:rsidP="00BE2F6D">
            <w:pPr>
              <w:tabs>
                <w:tab w:val="left" w:pos="5415"/>
              </w:tabs>
              <w:rPr>
                <w:rFonts w:ascii="Arial" w:hAnsi="Arial" w:cs="Arial"/>
                <w:bCs/>
              </w:rPr>
            </w:pPr>
          </w:p>
          <w:p w14:paraId="3DB4A8F6" w14:textId="77777777" w:rsidR="00BE2F6D" w:rsidRDefault="00BE2F6D" w:rsidP="00BE2F6D">
            <w:pPr>
              <w:tabs>
                <w:tab w:val="left" w:pos="5415"/>
              </w:tabs>
              <w:rPr>
                <w:rFonts w:ascii="Arial" w:hAnsi="Arial" w:cs="Arial"/>
                <w:bCs/>
                <w:i/>
                <w:iCs/>
              </w:rPr>
            </w:pPr>
            <w:r>
              <w:rPr>
                <w:rFonts w:ascii="Arial" w:hAnsi="Arial" w:cs="Arial"/>
                <w:bCs/>
                <w:i/>
                <w:iCs/>
              </w:rPr>
              <w:lastRenderedPageBreak/>
              <w:t>(that the May 31</w:t>
            </w:r>
            <w:r w:rsidRPr="00330CBE">
              <w:rPr>
                <w:rFonts w:ascii="Arial" w:hAnsi="Arial" w:cs="Arial"/>
                <w:bCs/>
                <w:i/>
                <w:iCs/>
                <w:vertAlign w:val="superscript"/>
              </w:rPr>
              <w:t>st</w:t>
            </w:r>
            <w:r>
              <w:rPr>
                <w:rFonts w:ascii="Arial" w:hAnsi="Arial" w:cs="Arial"/>
                <w:bCs/>
                <w:i/>
                <w:iCs/>
              </w:rPr>
              <w:t>, 2024 Income and Expense Statement be accepted as presented)</w:t>
            </w:r>
          </w:p>
          <w:p w14:paraId="7E268364" w14:textId="1D458ACE" w:rsidR="00BE2F6D" w:rsidRPr="00330CBE" w:rsidRDefault="00BE2F6D" w:rsidP="00BE2F6D">
            <w:pPr>
              <w:tabs>
                <w:tab w:val="left" w:pos="5415"/>
              </w:tabs>
              <w:rPr>
                <w:rFonts w:ascii="Arial" w:hAnsi="Arial" w:cs="Arial"/>
                <w:bCs/>
                <w:i/>
                <w:iCs/>
              </w:rPr>
            </w:pPr>
          </w:p>
        </w:tc>
      </w:tr>
      <w:tr w:rsidR="00BE2F6D" w:rsidRPr="00F544B1" w14:paraId="0F008E66" w14:textId="77777777" w:rsidTr="00657B73">
        <w:tc>
          <w:tcPr>
            <w:tcW w:w="522" w:type="dxa"/>
            <w:shd w:val="clear" w:color="auto" w:fill="FFFFFF" w:themeFill="background1"/>
          </w:tcPr>
          <w:p w14:paraId="13AF34C0" w14:textId="2D3F76D4" w:rsidR="00BE2F6D" w:rsidRPr="00F544B1" w:rsidRDefault="00BE2F6D" w:rsidP="00BE2F6D">
            <w:pPr>
              <w:rPr>
                <w:rFonts w:ascii="Arial" w:hAnsi="Arial" w:cs="Arial"/>
                <w:b/>
              </w:rPr>
            </w:pPr>
            <w:r w:rsidRPr="00F544B1">
              <w:rPr>
                <w:rFonts w:ascii="Arial" w:hAnsi="Arial" w:cs="Arial"/>
                <w:b/>
              </w:rPr>
              <w:lastRenderedPageBreak/>
              <w:t>10.</w:t>
            </w:r>
          </w:p>
        </w:tc>
        <w:tc>
          <w:tcPr>
            <w:tcW w:w="2308" w:type="dxa"/>
            <w:shd w:val="clear" w:color="auto" w:fill="FFFFFF" w:themeFill="background1"/>
          </w:tcPr>
          <w:p w14:paraId="547B854C" w14:textId="77777777" w:rsidR="00BE2F6D" w:rsidRDefault="00BE2F6D" w:rsidP="00BE2F6D">
            <w:pPr>
              <w:rPr>
                <w:rFonts w:ascii="Arial" w:hAnsi="Arial" w:cs="Arial"/>
                <w:b/>
                <w:u w:val="single"/>
              </w:rPr>
            </w:pPr>
            <w:r>
              <w:rPr>
                <w:rFonts w:ascii="Arial" w:hAnsi="Arial" w:cs="Arial"/>
                <w:b/>
                <w:u w:val="single"/>
              </w:rPr>
              <w:t>Correspondence</w:t>
            </w:r>
          </w:p>
          <w:p w14:paraId="43876F35" w14:textId="6E21A9B3" w:rsidR="00BE2F6D" w:rsidRPr="003846D7" w:rsidRDefault="00D80188" w:rsidP="00BE2F6D">
            <w:pPr>
              <w:rPr>
                <w:rFonts w:ascii="Arial" w:hAnsi="Arial" w:cs="Arial"/>
                <w:bCs/>
                <w:i/>
                <w:iCs/>
              </w:rPr>
            </w:pPr>
            <w:r>
              <w:rPr>
                <w:rFonts w:ascii="Arial" w:hAnsi="Arial" w:cs="Arial"/>
                <w:bCs/>
                <w:i/>
                <w:iCs/>
              </w:rPr>
              <w:t xml:space="preserve">Pages </w:t>
            </w:r>
            <w:r w:rsidR="003F273C">
              <w:rPr>
                <w:rFonts w:ascii="Arial" w:hAnsi="Arial" w:cs="Arial"/>
                <w:bCs/>
                <w:i/>
                <w:iCs/>
              </w:rPr>
              <w:t>25-28</w:t>
            </w:r>
          </w:p>
        </w:tc>
        <w:tc>
          <w:tcPr>
            <w:tcW w:w="612" w:type="dxa"/>
            <w:shd w:val="clear" w:color="auto" w:fill="FFFFFF" w:themeFill="background1"/>
          </w:tcPr>
          <w:p w14:paraId="792E518D" w14:textId="77777777" w:rsidR="00BE2F6D" w:rsidRPr="00F544B1" w:rsidRDefault="00BE2F6D" w:rsidP="00BE2F6D">
            <w:pPr>
              <w:rPr>
                <w:rFonts w:ascii="Arial" w:hAnsi="Arial" w:cs="Arial"/>
                <w:bCs/>
              </w:rPr>
            </w:pPr>
          </w:p>
          <w:p w14:paraId="3DC22CB4" w14:textId="329AD6C7" w:rsidR="00BE2F6D" w:rsidRPr="00F544B1" w:rsidRDefault="00BE2F6D" w:rsidP="00BE2F6D">
            <w:pPr>
              <w:rPr>
                <w:rFonts w:ascii="Arial" w:hAnsi="Arial" w:cs="Arial"/>
                <w:bCs/>
              </w:rPr>
            </w:pPr>
            <w:r w:rsidRPr="00F544B1">
              <w:rPr>
                <w:rFonts w:ascii="Arial" w:hAnsi="Arial" w:cs="Arial"/>
                <w:bCs/>
              </w:rPr>
              <w:t>a)</w:t>
            </w:r>
          </w:p>
        </w:tc>
        <w:tc>
          <w:tcPr>
            <w:tcW w:w="7371" w:type="dxa"/>
            <w:shd w:val="clear" w:color="auto" w:fill="FFFFFF" w:themeFill="background1"/>
          </w:tcPr>
          <w:p w14:paraId="51BC702F" w14:textId="77777777" w:rsidR="00BE2F6D" w:rsidRDefault="00BE2F6D" w:rsidP="00BE2F6D">
            <w:pPr>
              <w:rPr>
                <w:rFonts w:ascii="Arial" w:hAnsi="Arial" w:cs="Arial"/>
                <w:bCs/>
              </w:rPr>
            </w:pPr>
          </w:p>
          <w:p w14:paraId="1FB40FA7" w14:textId="77777777" w:rsidR="00BE2F6D" w:rsidRDefault="00BE2F6D" w:rsidP="00BE2F6D">
            <w:pPr>
              <w:rPr>
                <w:rFonts w:ascii="Arial" w:hAnsi="Arial" w:cs="Arial"/>
                <w:bCs/>
              </w:rPr>
            </w:pPr>
            <w:r>
              <w:rPr>
                <w:rFonts w:ascii="Arial" w:hAnsi="Arial" w:cs="Arial"/>
                <w:bCs/>
              </w:rPr>
              <w:t>April 30</w:t>
            </w:r>
            <w:r w:rsidRPr="001B484A">
              <w:rPr>
                <w:rFonts w:ascii="Arial" w:hAnsi="Arial" w:cs="Arial"/>
                <w:bCs/>
                <w:vertAlign w:val="superscript"/>
              </w:rPr>
              <w:t>th</w:t>
            </w:r>
            <w:r>
              <w:rPr>
                <w:rFonts w:ascii="Arial" w:hAnsi="Arial" w:cs="Arial"/>
                <w:bCs/>
              </w:rPr>
              <w:t>, 2024 News Release, Alberta Municipalities – calls Bill 20 a power grab by provincial government</w:t>
            </w:r>
          </w:p>
          <w:p w14:paraId="5D39D72C" w14:textId="45B165D3" w:rsidR="00BE2F6D" w:rsidRPr="00F544B1" w:rsidRDefault="00BE2F6D" w:rsidP="00BE2F6D">
            <w:pPr>
              <w:rPr>
                <w:rFonts w:ascii="Arial" w:hAnsi="Arial" w:cs="Arial"/>
                <w:bCs/>
              </w:rPr>
            </w:pPr>
          </w:p>
        </w:tc>
      </w:tr>
      <w:tr w:rsidR="00BE2F6D" w:rsidRPr="00F544B1" w14:paraId="21C92845" w14:textId="77777777" w:rsidTr="00657B73">
        <w:tc>
          <w:tcPr>
            <w:tcW w:w="522" w:type="dxa"/>
            <w:shd w:val="clear" w:color="auto" w:fill="FFFFFF" w:themeFill="background1"/>
          </w:tcPr>
          <w:p w14:paraId="16AF36DB" w14:textId="77777777" w:rsidR="00BE2F6D" w:rsidRPr="00F544B1" w:rsidRDefault="00BE2F6D" w:rsidP="00BE2F6D">
            <w:pPr>
              <w:rPr>
                <w:rFonts w:ascii="Arial" w:hAnsi="Arial" w:cs="Arial"/>
                <w:b/>
              </w:rPr>
            </w:pPr>
          </w:p>
        </w:tc>
        <w:tc>
          <w:tcPr>
            <w:tcW w:w="2308" w:type="dxa"/>
            <w:shd w:val="clear" w:color="auto" w:fill="FFFFFF" w:themeFill="background1"/>
          </w:tcPr>
          <w:p w14:paraId="5AD82AFA" w14:textId="521739C1" w:rsidR="00BE2F6D" w:rsidRPr="00F544B1" w:rsidRDefault="00462EFE" w:rsidP="00BE2F6D">
            <w:pPr>
              <w:rPr>
                <w:rFonts w:ascii="Arial" w:hAnsi="Arial" w:cs="Arial"/>
                <w:bCs/>
                <w:i/>
                <w:iCs/>
              </w:rPr>
            </w:pPr>
            <w:r>
              <w:rPr>
                <w:rFonts w:ascii="Arial" w:hAnsi="Arial" w:cs="Arial"/>
                <w:bCs/>
                <w:i/>
                <w:iCs/>
              </w:rPr>
              <w:t xml:space="preserve">Pages </w:t>
            </w:r>
            <w:r w:rsidR="00897E96">
              <w:rPr>
                <w:rFonts w:ascii="Arial" w:hAnsi="Arial" w:cs="Arial"/>
                <w:bCs/>
                <w:i/>
                <w:iCs/>
              </w:rPr>
              <w:t>29-</w:t>
            </w:r>
            <w:r w:rsidR="00A73274">
              <w:rPr>
                <w:rFonts w:ascii="Arial" w:hAnsi="Arial" w:cs="Arial"/>
                <w:bCs/>
                <w:i/>
                <w:iCs/>
              </w:rPr>
              <w:t>57</w:t>
            </w:r>
          </w:p>
        </w:tc>
        <w:tc>
          <w:tcPr>
            <w:tcW w:w="612" w:type="dxa"/>
            <w:shd w:val="clear" w:color="auto" w:fill="FFFFFF" w:themeFill="background1"/>
          </w:tcPr>
          <w:p w14:paraId="0A786DFF" w14:textId="591DA931" w:rsidR="00BE2F6D" w:rsidRPr="00F544B1" w:rsidRDefault="00BE2F6D" w:rsidP="00BE2F6D">
            <w:pPr>
              <w:rPr>
                <w:rFonts w:ascii="Arial" w:hAnsi="Arial" w:cs="Arial"/>
                <w:bCs/>
              </w:rPr>
            </w:pPr>
            <w:r w:rsidRPr="00F544B1">
              <w:rPr>
                <w:rFonts w:ascii="Arial" w:hAnsi="Arial" w:cs="Arial"/>
                <w:bCs/>
              </w:rPr>
              <w:t>b)</w:t>
            </w:r>
          </w:p>
          <w:p w14:paraId="31F5943C" w14:textId="7DAA547E" w:rsidR="00BE2F6D" w:rsidRPr="00F544B1" w:rsidRDefault="00BE2F6D" w:rsidP="00BE2F6D">
            <w:pPr>
              <w:rPr>
                <w:rFonts w:ascii="Arial" w:hAnsi="Arial" w:cs="Arial"/>
                <w:bCs/>
              </w:rPr>
            </w:pPr>
          </w:p>
        </w:tc>
        <w:tc>
          <w:tcPr>
            <w:tcW w:w="7371" w:type="dxa"/>
            <w:shd w:val="clear" w:color="auto" w:fill="FFFFFF" w:themeFill="background1"/>
          </w:tcPr>
          <w:p w14:paraId="57DB90D6" w14:textId="77777777" w:rsidR="00BE2F6D" w:rsidRDefault="00BE2F6D" w:rsidP="00BE2F6D">
            <w:pPr>
              <w:tabs>
                <w:tab w:val="left" w:pos="5415"/>
              </w:tabs>
              <w:rPr>
                <w:rFonts w:ascii="Arial" w:hAnsi="Arial" w:cs="Arial"/>
                <w:bCs/>
              </w:rPr>
            </w:pPr>
            <w:r>
              <w:rPr>
                <w:rFonts w:ascii="Arial" w:hAnsi="Arial" w:cs="Arial"/>
                <w:bCs/>
              </w:rPr>
              <w:t>May 14</w:t>
            </w:r>
            <w:r w:rsidRPr="003D18EE">
              <w:rPr>
                <w:rFonts w:ascii="Arial" w:hAnsi="Arial" w:cs="Arial"/>
                <w:bCs/>
                <w:vertAlign w:val="superscript"/>
              </w:rPr>
              <w:t>th</w:t>
            </w:r>
            <w:r>
              <w:rPr>
                <w:rFonts w:ascii="Arial" w:hAnsi="Arial" w:cs="Arial"/>
                <w:bCs/>
              </w:rPr>
              <w:t>, 2024 email - Alberta Summer Villages Association Bill 20 Information – from Brian Waterhouse, Vice President, ASVA Townhall with Municipalities</w:t>
            </w:r>
          </w:p>
          <w:p w14:paraId="35448C5A" w14:textId="2A3C6624" w:rsidR="00BE2F6D" w:rsidRPr="00F544B1" w:rsidRDefault="00BE2F6D" w:rsidP="00BE2F6D">
            <w:pPr>
              <w:rPr>
                <w:rFonts w:ascii="Arial" w:hAnsi="Arial" w:cs="Arial"/>
                <w:bCs/>
              </w:rPr>
            </w:pPr>
          </w:p>
        </w:tc>
      </w:tr>
      <w:tr w:rsidR="00BE2F6D" w:rsidRPr="00F544B1" w14:paraId="466AD3FD" w14:textId="77777777" w:rsidTr="00657B73">
        <w:tc>
          <w:tcPr>
            <w:tcW w:w="522" w:type="dxa"/>
            <w:shd w:val="clear" w:color="auto" w:fill="FFFFFF" w:themeFill="background1"/>
          </w:tcPr>
          <w:p w14:paraId="75F4E8AF" w14:textId="77777777" w:rsidR="00BE2F6D" w:rsidRPr="00F544B1" w:rsidRDefault="00BE2F6D" w:rsidP="00BE2F6D">
            <w:pPr>
              <w:rPr>
                <w:rFonts w:ascii="Arial" w:hAnsi="Arial" w:cs="Arial"/>
                <w:b/>
              </w:rPr>
            </w:pPr>
          </w:p>
        </w:tc>
        <w:tc>
          <w:tcPr>
            <w:tcW w:w="2308" w:type="dxa"/>
            <w:shd w:val="clear" w:color="auto" w:fill="FFFFFF" w:themeFill="background1"/>
          </w:tcPr>
          <w:p w14:paraId="4F8F848C" w14:textId="0E873C64" w:rsidR="00BE2F6D" w:rsidRPr="00F544B1" w:rsidRDefault="000934AA" w:rsidP="00BE2F6D">
            <w:pPr>
              <w:rPr>
                <w:rFonts w:ascii="Arial" w:hAnsi="Arial" w:cs="Arial"/>
                <w:bCs/>
                <w:i/>
                <w:iCs/>
              </w:rPr>
            </w:pPr>
            <w:r>
              <w:rPr>
                <w:rFonts w:ascii="Arial" w:hAnsi="Arial" w:cs="Arial"/>
                <w:bCs/>
                <w:i/>
                <w:iCs/>
              </w:rPr>
              <w:t xml:space="preserve">Pages </w:t>
            </w:r>
            <w:r w:rsidR="00A73274">
              <w:rPr>
                <w:rFonts w:ascii="Arial" w:hAnsi="Arial" w:cs="Arial"/>
                <w:bCs/>
                <w:i/>
                <w:iCs/>
              </w:rPr>
              <w:t>58-</w:t>
            </w:r>
            <w:r w:rsidR="00815563">
              <w:rPr>
                <w:rFonts w:ascii="Arial" w:hAnsi="Arial" w:cs="Arial"/>
                <w:bCs/>
                <w:i/>
                <w:iCs/>
              </w:rPr>
              <w:t>62</w:t>
            </w:r>
          </w:p>
        </w:tc>
        <w:tc>
          <w:tcPr>
            <w:tcW w:w="612" w:type="dxa"/>
            <w:shd w:val="clear" w:color="auto" w:fill="FFFFFF" w:themeFill="background1"/>
          </w:tcPr>
          <w:p w14:paraId="4FDCDC2E" w14:textId="65B60469" w:rsidR="00BE2F6D" w:rsidRPr="00F544B1" w:rsidRDefault="00BE2F6D" w:rsidP="00BE2F6D">
            <w:pPr>
              <w:rPr>
                <w:rFonts w:ascii="Arial" w:hAnsi="Arial" w:cs="Arial"/>
                <w:bCs/>
              </w:rPr>
            </w:pPr>
            <w:r w:rsidRPr="00F544B1">
              <w:rPr>
                <w:rFonts w:ascii="Arial" w:hAnsi="Arial" w:cs="Arial"/>
                <w:bCs/>
              </w:rPr>
              <w:t>c)</w:t>
            </w:r>
          </w:p>
        </w:tc>
        <w:tc>
          <w:tcPr>
            <w:tcW w:w="7371" w:type="dxa"/>
            <w:shd w:val="clear" w:color="auto" w:fill="FFFFFF" w:themeFill="background1"/>
          </w:tcPr>
          <w:p w14:paraId="493EBFD4" w14:textId="77777777" w:rsidR="00BE2F6D" w:rsidRDefault="00BE2F6D" w:rsidP="00BE2F6D">
            <w:pPr>
              <w:tabs>
                <w:tab w:val="left" w:pos="5415"/>
              </w:tabs>
              <w:rPr>
                <w:rFonts w:ascii="Arial" w:hAnsi="Arial" w:cs="Arial"/>
                <w:bCs/>
              </w:rPr>
            </w:pPr>
            <w:r>
              <w:rPr>
                <w:rFonts w:ascii="Arial" w:hAnsi="Arial" w:cs="Arial"/>
                <w:bCs/>
              </w:rPr>
              <w:t>May 24</w:t>
            </w:r>
            <w:r w:rsidRPr="003D18EE">
              <w:rPr>
                <w:rFonts w:ascii="Arial" w:hAnsi="Arial" w:cs="Arial"/>
                <w:bCs/>
                <w:vertAlign w:val="superscript"/>
              </w:rPr>
              <w:t>th</w:t>
            </w:r>
            <w:r>
              <w:rPr>
                <w:rFonts w:ascii="Arial" w:hAnsi="Arial" w:cs="Arial"/>
                <w:bCs/>
              </w:rPr>
              <w:t>, 2024 – letter from Ric McIver, Minister regarding the recent amendments to Bill 20: the Municipal Affairs Statutes Amendment Act, 2024</w:t>
            </w:r>
          </w:p>
          <w:p w14:paraId="66F7AB13" w14:textId="0C0362DE" w:rsidR="00BE2F6D" w:rsidRPr="007A77FE" w:rsidRDefault="00BE2F6D" w:rsidP="00BE2F6D">
            <w:pPr>
              <w:tabs>
                <w:tab w:val="left" w:pos="5415"/>
              </w:tabs>
              <w:rPr>
                <w:rFonts w:ascii="Arial" w:hAnsi="Arial" w:cs="Arial"/>
                <w:bCs/>
              </w:rPr>
            </w:pPr>
          </w:p>
        </w:tc>
      </w:tr>
      <w:tr w:rsidR="00BE2F6D" w:rsidRPr="00F544B1" w14:paraId="261C8FB6" w14:textId="77777777" w:rsidTr="0078492E">
        <w:trPr>
          <w:trHeight w:val="470"/>
        </w:trPr>
        <w:tc>
          <w:tcPr>
            <w:tcW w:w="522" w:type="dxa"/>
            <w:shd w:val="clear" w:color="auto" w:fill="FFFFFF" w:themeFill="background1"/>
          </w:tcPr>
          <w:p w14:paraId="62DBC8F4" w14:textId="77777777" w:rsidR="00BE2F6D" w:rsidRPr="00F544B1" w:rsidRDefault="00BE2F6D" w:rsidP="00BE2F6D">
            <w:pPr>
              <w:rPr>
                <w:rFonts w:ascii="Arial" w:hAnsi="Arial" w:cs="Arial"/>
                <w:b/>
              </w:rPr>
            </w:pPr>
          </w:p>
        </w:tc>
        <w:tc>
          <w:tcPr>
            <w:tcW w:w="2308" w:type="dxa"/>
            <w:shd w:val="clear" w:color="auto" w:fill="FFFFFF" w:themeFill="background1"/>
          </w:tcPr>
          <w:p w14:paraId="24B91E2C" w14:textId="7E73E986" w:rsidR="00BE2F6D" w:rsidRPr="00F544B1" w:rsidRDefault="00927153" w:rsidP="00BE2F6D">
            <w:pPr>
              <w:rPr>
                <w:rFonts w:ascii="Arial" w:hAnsi="Arial" w:cs="Arial"/>
                <w:bCs/>
                <w:i/>
                <w:iCs/>
              </w:rPr>
            </w:pPr>
            <w:r>
              <w:rPr>
                <w:rFonts w:ascii="Arial" w:hAnsi="Arial" w:cs="Arial"/>
                <w:bCs/>
                <w:i/>
                <w:iCs/>
              </w:rPr>
              <w:t xml:space="preserve">Pages </w:t>
            </w:r>
            <w:r w:rsidR="00FA6DBE">
              <w:rPr>
                <w:rFonts w:ascii="Arial" w:hAnsi="Arial" w:cs="Arial"/>
                <w:bCs/>
                <w:i/>
                <w:iCs/>
              </w:rPr>
              <w:t>63-64</w:t>
            </w:r>
          </w:p>
        </w:tc>
        <w:tc>
          <w:tcPr>
            <w:tcW w:w="612" w:type="dxa"/>
            <w:shd w:val="clear" w:color="auto" w:fill="FFFFFF" w:themeFill="background1"/>
          </w:tcPr>
          <w:p w14:paraId="6CC7362E" w14:textId="2667627C" w:rsidR="00BE2F6D" w:rsidRPr="00F544B1" w:rsidRDefault="00E65670" w:rsidP="00BE2F6D">
            <w:pPr>
              <w:rPr>
                <w:rFonts w:ascii="Arial" w:hAnsi="Arial" w:cs="Arial"/>
                <w:bCs/>
              </w:rPr>
            </w:pPr>
            <w:r>
              <w:rPr>
                <w:rFonts w:ascii="Arial" w:hAnsi="Arial" w:cs="Arial"/>
                <w:bCs/>
              </w:rPr>
              <w:t>d</w:t>
            </w:r>
            <w:r w:rsidR="00BE2F6D">
              <w:rPr>
                <w:rFonts w:ascii="Arial" w:hAnsi="Arial" w:cs="Arial"/>
                <w:bCs/>
              </w:rPr>
              <w:t>)</w:t>
            </w:r>
          </w:p>
        </w:tc>
        <w:tc>
          <w:tcPr>
            <w:tcW w:w="7371" w:type="dxa"/>
            <w:shd w:val="clear" w:color="auto" w:fill="FFFFFF" w:themeFill="background1"/>
          </w:tcPr>
          <w:p w14:paraId="31766565" w14:textId="5E4930A7" w:rsidR="00BE2F6D" w:rsidRDefault="00927153" w:rsidP="00BE2F6D">
            <w:pPr>
              <w:tabs>
                <w:tab w:val="left" w:pos="5415"/>
              </w:tabs>
              <w:rPr>
                <w:rFonts w:ascii="Arial" w:hAnsi="Arial" w:cs="Arial"/>
                <w:bCs/>
              </w:rPr>
            </w:pPr>
            <w:r>
              <w:rPr>
                <w:rFonts w:ascii="Arial" w:hAnsi="Arial" w:cs="Arial"/>
                <w:bCs/>
              </w:rPr>
              <w:t>Association of Summer Villages 2024 Spring Newsletter</w:t>
            </w:r>
          </w:p>
        </w:tc>
      </w:tr>
      <w:tr w:rsidR="00BE2F6D" w:rsidRPr="00F544B1" w14:paraId="7447EADE" w14:textId="77777777" w:rsidTr="0078492E">
        <w:trPr>
          <w:trHeight w:val="470"/>
        </w:trPr>
        <w:tc>
          <w:tcPr>
            <w:tcW w:w="522" w:type="dxa"/>
            <w:shd w:val="clear" w:color="auto" w:fill="FFFFFF" w:themeFill="background1"/>
          </w:tcPr>
          <w:p w14:paraId="20CC7726" w14:textId="77777777" w:rsidR="00BE2F6D" w:rsidRPr="00F544B1" w:rsidRDefault="00BE2F6D" w:rsidP="00BE2F6D">
            <w:pPr>
              <w:rPr>
                <w:rFonts w:ascii="Arial" w:hAnsi="Arial" w:cs="Arial"/>
                <w:b/>
              </w:rPr>
            </w:pPr>
          </w:p>
        </w:tc>
        <w:tc>
          <w:tcPr>
            <w:tcW w:w="2308" w:type="dxa"/>
            <w:shd w:val="clear" w:color="auto" w:fill="FFFFFF" w:themeFill="background1"/>
          </w:tcPr>
          <w:p w14:paraId="5F03BD0D" w14:textId="07DE5336" w:rsidR="00BE2F6D" w:rsidRPr="00F544B1" w:rsidRDefault="00E22658" w:rsidP="00BE2F6D">
            <w:pPr>
              <w:rPr>
                <w:rFonts w:ascii="Arial" w:hAnsi="Arial" w:cs="Arial"/>
                <w:bCs/>
                <w:i/>
                <w:iCs/>
              </w:rPr>
            </w:pPr>
            <w:r>
              <w:rPr>
                <w:rFonts w:ascii="Arial" w:hAnsi="Arial" w:cs="Arial"/>
                <w:bCs/>
                <w:i/>
                <w:iCs/>
              </w:rPr>
              <w:t xml:space="preserve">Pages </w:t>
            </w:r>
            <w:r w:rsidR="008B3816">
              <w:rPr>
                <w:rFonts w:ascii="Arial" w:hAnsi="Arial" w:cs="Arial"/>
                <w:bCs/>
                <w:i/>
                <w:iCs/>
              </w:rPr>
              <w:t>65-66</w:t>
            </w:r>
          </w:p>
        </w:tc>
        <w:tc>
          <w:tcPr>
            <w:tcW w:w="612" w:type="dxa"/>
            <w:shd w:val="clear" w:color="auto" w:fill="FFFFFF" w:themeFill="background1"/>
          </w:tcPr>
          <w:p w14:paraId="2D788A2B" w14:textId="32FEBCFD" w:rsidR="00BE2F6D" w:rsidRPr="00F544B1" w:rsidRDefault="00E65670" w:rsidP="00BE2F6D">
            <w:pPr>
              <w:rPr>
                <w:rFonts w:ascii="Arial" w:hAnsi="Arial" w:cs="Arial"/>
                <w:bCs/>
              </w:rPr>
            </w:pPr>
            <w:r>
              <w:rPr>
                <w:rFonts w:ascii="Arial" w:hAnsi="Arial" w:cs="Arial"/>
                <w:bCs/>
              </w:rPr>
              <w:t>e</w:t>
            </w:r>
            <w:r w:rsidR="00BE2F6D">
              <w:rPr>
                <w:rFonts w:ascii="Arial" w:hAnsi="Arial" w:cs="Arial"/>
                <w:bCs/>
              </w:rPr>
              <w:t>)</w:t>
            </w:r>
          </w:p>
        </w:tc>
        <w:tc>
          <w:tcPr>
            <w:tcW w:w="7371" w:type="dxa"/>
            <w:shd w:val="clear" w:color="auto" w:fill="FFFFFF" w:themeFill="background1"/>
          </w:tcPr>
          <w:p w14:paraId="56EAFE8C" w14:textId="77777777" w:rsidR="00BE2F6D" w:rsidRDefault="008B3816" w:rsidP="00BE2F6D">
            <w:pPr>
              <w:tabs>
                <w:tab w:val="left" w:pos="5415"/>
              </w:tabs>
              <w:rPr>
                <w:rFonts w:ascii="Arial" w:hAnsi="Arial" w:cs="Arial"/>
                <w:bCs/>
              </w:rPr>
            </w:pPr>
            <w:r>
              <w:rPr>
                <w:rFonts w:ascii="Arial" w:hAnsi="Arial" w:cs="Arial"/>
                <w:bCs/>
              </w:rPr>
              <w:t>May 21</w:t>
            </w:r>
            <w:r w:rsidRPr="008B3816">
              <w:rPr>
                <w:rFonts w:ascii="Arial" w:hAnsi="Arial" w:cs="Arial"/>
                <w:bCs/>
                <w:vertAlign w:val="superscript"/>
              </w:rPr>
              <w:t>st</w:t>
            </w:r>
            <w:r>
              <w:rPr>
                <w:rFonts w:ascii="Arial" w:hAnsi="Arial" w:cs="Arial"/>
                <w:bCs/>
              </w:rPr>
              <w:t>, 2024 – letter from Ric McIver, Minister advising of the 2024 Local Government Fiscal Framework (LGFF) funding for Birch Cove, LGFF Capital is $66,991, Operating is $9,230.</w:t>
            </w:r>
          </w:p>
          <w:p w14:paraId="0459636C" w14:textId="4715B026" w:rsidR="008B3816" w:rsidRDefault="008B3816" w:rsidP="00BE2F6D">
            <w:pPr>
              <w:tabs>
                <w:tab w:val="left" w:pos="5415"/>
              </w:tabs>
              <w:rPr>
                <w:rFonts w:ascii="Arial" w:hAnsi="Arial" w:cs="Arial"/>
                <w:bCs/>
              </w:rPr>
            </w:pPr>
          </w:p>
        </w:tc>
      </w:tr>
      <w:tr w:rsidR="00BC0646" w:rsidRPr="00F544B1" w14:paraId="6D409D63" w14:textId="77777777" w:rsidTr="00BA63B0">
        <w:trPr>
          <w:trHeight w:val="845"/>
        </w:trPr>
        <w:tc>
          <w:tcPr>
            <w:tcW w:w="522" w:type="dxa"/>
            <w:shd w:val="clear" w:color="auto" w:fill="FFFFFF" w:themeFill="background1"/>
          </w:tcPr>
          <w:p w14:paraId="6286FD43" w14:textId="77777777" w:rsidR="00BC0646" w:rsidRPr="00F544B1" w:rsidRDefault="00BC0646" w:rsidP="00BE2F6D">
            <w:pPr>
              <w:rPr>
                <w:rFonts w:ascii="Arial" w:hAnsi="Arial" w:cs="Arial"/>
                <w:b/>
              </w:rPr>
            </w:pPr>
          </w:p>
        </w:tc>
        <w:tc>
          <w:tcPr>
            <w:tcW w:w="2308" w:type="dxa"/>
            <w:shd w:val="clear" w:color="auto" w:fill="FFFFFF" w:themeFill="background1"/>
          </w:tcPr>
          <w:p w14:paraId="6FAEEAB3" w14:textId="77777777" w:rsidR="00BC0646" w:rsidRPr="00F544B1" w:rsidRDefault="00BC0646" w:rsidP="00BE2F6D">
            <w:pPr>
              <w:rPr>
                <w:rFonts w:ascii="Arial" w:hAnsi="Arial" w:cs="Arial"/>
                <w:b/>
                <w:u w:val="single"/>
              </w:rPr>
            </w:pPr>
          </w:p>
        </w:tc>
        <w:tc>
          <w:tcPr>
            <w:tcW w:w="612" w:type="dxa"/>
            <w:shd w:val="clear" w:color="auto" w:fill="FFFFFF" w:themeFill="background1"/>
          </w:tcPr>
          <w:p w14:paraId="246EBC6E" w14:textId="3184A9CE" w:rsidR="00BC0646" w:rsidRPr="00F544B1" w:rsidRDefault="00BC0646" w:rsidP="00BE2F6D">
            <w:pPr>
              <w:rPr>
                <w:rFonts w:ascii="Arial" w:hAnsi="Arial" w:cs="Arial"/>
                <w:bCs/>
              </w:rPr>
            </w:pPr>
            <w:r>
              <w:rPr>
                <w:rFonts w:ascii="Arial" w:hAnsi="Arial" w:cs="Arial"/>
                <w:bCs/>
              </w:rPr>
              <w:t>f)</w:t>
            </w:r>
          </w:p>
        </w:tc>
        <w:tc>
          <w:tcPr>
            <w:tcW w:w="7371" w:type="dxa"/>
            <w:shd w:val="clear" w:color="auto" w:fill="FFFFFF" w:themeFill="background1"/>
          </w:tcPr>
          <w:p w14:paraId="473F94EA" w14:textId="77777777" w:rsidR="00BC0646" w:rsidRPr="00F544B1" w:rsidRDefault="00BC0646" w:rsidP="00BE2F6D">
            <w:pPr>
              <w:tabs>
                <w:tab w:val="left" w:pos="5415"/>
              </w:tabs>
              <w:rPr>
                <w:rFonts w:ascii="Arial" w:hAnsi="Arial" w:cs="Arial"/>
                <w:bCs/>
              </w:rPr>
            </w:pPr>
          </w:p>
        </w:tc>
      </w:tr>
      <w:tr w:rsidR="00BE2F6D" w:rsidRPr="00F544B1" w14:paraId="2D521A68" w14:textId="77777777" w:rsidTr="00BA63B0">
        <w:trPr>
          <w:trHeight w:val="845"/>
        </w:trPr>
        <w:tc>
          <w:tcPr>
            <w:tcW w:w="522" w:type="dxa"/>
            <w:shd w:val="clear" w:color="auto" w:fill="FFFFFF" w:themeFill="background1"/>
          </w:tcPr>
          <w:p w14:paraId="33C80AD5" w14:textId="1F3885F0" w:rsidR="00BE2F6D" w:rsidRPr="00F544B1" w:rsidRDefault="00BE2F6D" w:rsidP="00BE2F6D">
            <w:pPr>
              <w:rPr>
                <w:rFonts w:ascii="Arial" w:hAnsi="Arial" w:cs="Arial"/>
                <w:b/>
              </w:rPr>
            </w:pPr>
            <w:r w:rsidRPr="00F544B1">
              <w:rPr>
                <w:rFonts w:ascii="Arial" w:hAnsi="Arial" w:cs="Arial"/>
                <w:b/>
              </w:rPr>
              <w:t>11.</w:t>
            </w:r>
          </w:p>
        </w:tc>
        <w:tc>
          <w:tcPr>
            <w:tcW w:w="2308" w:type="dxa"/>
            <w:shd w:val="clear" w:color="auto" w:fill="FFFFFF" w:themeFill="background1"/>
          </w:tcPr>
          <w:p w14:paraId="706EE2F2" w14:textId="7320F01C" w:rsidR="00BE2F6D" w:rsidRPr="00F544B1" w:rsidRDefault="00BE2F6D" w:rsidP="00BE2F6D">
            <w:pPr>
              <w:rPr>
                <w:rFonts w:ascii="Arial" w:hAnsi="Arial" w:cs="Arial"/>
                <w:b/>
                <w:u w:val="single"/>
              </w:rPr>
            </w:pPr>
            <w:r w:rsidRPr="00F544B1">
              <w:rPr>
                <w:rFonts w:ascii="Arial" w:hAnsi="Arial" w:cs="Arial"/>
                <w:b/>
                <w:u w:val="single"/>
              </w:rPr>
              <w:t>Council Reports</w:t>
            </w:r>
          </w:p>
          <w:p w14:paraId="11A77D69" w14:textId="006BF8F3" w:rsidR="00BE2F6D" w:rsidRPr="00F544B1" w:rsidRDefault="00BE2F6D" w:rsidP="00BE2F6D">
            <w:pPr>
              <w:jc w:val="left"/>
              <w:rPr>
                <w:rFonts w:ascii="Arial" w:hAnsi="Arial" w:cs="Arial"/>
                <w:bCs/>
                <w:i/>
                <w:iCs/>
              </w:rPr>
            </w:pPr>
          </w:p>
          <w:p w14:paraId="7A362857" w14:textId="77777777" w:rsidR="00BE2F6D" w:rsidRPr="00F544B1" w:rsidRDefault="00BE2F6D" w:rsidP="00BE2F6D">
            <w:pPr>
              <w:jc w:val="left"/>
              <w:rPr>
                <w:rFonts w:ascii="Arial" w:hAnsi="Arial" w:cs="Arial"/>
                <w:bCs/>
                <w:i/>
                <w:iCs/>
              </w:rPr>
            </w:pPr>
          </w:p>
          <w:p w14:paraId="1982FE42" w14:textId="77777777" w:rsidR="00BE2F6D" w:rsidRPr="00F544B1" w:rsidRDefault="00BE2F6D" w:rsidP="00BE2F6D">
            <w:pPr>
              <w:rPr>
                <w:rFonts w:ascii="Arial" w:hAnsi="Arial" w:cs="Arial"/>
                <w:bCs/>
                <w:i/>
                <w:iCs/>
              </w:rPr>
            </w:pPr>
          </w:p>
          <w:p w14:paraId="0EA8FF75" w14:textId="77777777" w:rsidR="00BE2F6D" w:rsidRPr="00F544B1" w:rsidRDefault="00BE2F6D" w:rsidP="00BE2F6D">
            <w:pPr>
              <w:rPr>
                <w:rFonts w:ascii="Arial" w:hAnsi="Arial" w:cs="Arial"/>
                <w:bCs/>
                <w:i/>
                <w:iCs/>
              </w:rPr>
            </w:pPr>
          </w:p>
          <w:p w14:paraId="7D5B4CE4" w14:textId="77777777" w:rsidR="00BE2F6D" w:rsidRPr="00F544B1" w:rsidRDefault="00BE2F6D" w:rsidP="00BE2F6D">
            <w:pPr>
              <w:rPr>
                <w:rFonts w:ascii="Arial" w:hAnsi="Arial" w:cs="Arial"/>
                <w:bCs/>
                <w:i/>
                <w:iCs/>
              </w:rPr>
            </w:pPr>
          </w:p>
          <w:p w14:paraId="022F7D50" w14:textId="77777777" w:rsidR="00BE2F6D" w:rsidRPr="00F544B1" w:rsidRDefault="00BE2F6D" w:rsidP="00BE2F6D">
            <w:pPr>
              <w:rPr>
                <w:rFonts w:ascii="Arial" w:hAnsi="Arial" w:cs="Arial"/>
                <w:bCs/>
                <w:i/>
                <w:iCs/>
              </w:rPr>
            </w:pPr>
          </w:p>
          <w:p w14:paraId="1C545F5A" w14:textId="159BEB30" w:rsidR="00BE2F6D" w:rsidRPr="00F544B1" w:rsidRDefault="00BE2F6D" w:rsidP="00BE2F6D">
            <w:pPr>
              <w:rPr>
                <w:rFonts w:ascii="Arial" w:hAnsi="Arial" w:cs="Arial"/>
                <w:bCs/>
                <w:i/>
                <w:iCs/>
              </w:rPr>
            </w:pPr>
          </w:p>
        </w:tc>
        <w:tc>
          <w:tcPr>
            <w:tcW w:w="612" w:type="dxa"/>
            <w:shd w:val="clear" w:color="auto" w:fill="FFFFFF" w:themeFill="background1"/>
          </w:tcPr>
          <w:p w14:paraId="5D4118CC" w14:textId="77777777" w:rsidR="00BE2F6D" w:rsidRPr="00F544B1" w:rsidRDefault="00BE2F6D" w:rsidP="00BE2F6D">
            <w:pPr>
              <w:rPr>
                <w:rFonts w:ascii="Arial" w:hAnsi="Arial" w:cs="Arial"/>
                <w:bCs/>
              </w:rPr>
            </w:pPr>
          </w:p>
          <w:p w14:paraId="50167981" w14:textId="77777777" w:rsidR="00BE2F6D" w:rsidRPr="00F544B1" w:rsidRDefault="00BE2F6D" w:rsidP="00BE2F6D">
            <w:pPr>
              <w:rPr>
                <w:rFonts w:ascii="Arial" w:hAnsi="Arial" w:cs="Arial"/>
                <w:bCs/>
              </w:rPr>
            </w:pPr>
            <w:r w:rsidRPr="00F544B1">
              <w:rPr>
                <w:rFonts w:ascii="Arial" w:hAnsi="Arial" w:cs="Arial"/>
                <w:bCs/>
              </w:rPr>
              <w:t>a)</w:t>
            </w:r>
          </w:p>
          <w:p w14:paraId="4250EA8B" w14:textId="77777777" w:rsidR="00BE2F6D" w:rsidRPr="00F544B1" w:rsidRDefault="00BE2F6D" w:rsidP="00BE2F6D">
            <w:pPr>
              <w:rPr>
                <w:rFonts w:ascii="Arial" w:hAnsi="Arial" w:cs="Arial"/>
                <w:bCs/>
              </w:rPr>
            </w:pPr>
          </w:p>
          <w:p w14:paraId="5762E838" w14:textId="54BE55EC" w:rsidR="00BE2F6D" w:rsidRPr="00F544B1" w:rsidRDefault="00BE2F6D" w:rsidP="00BE2F6D">
            <w:pPr>
              <w:rPr>
                <w:rFonts w:ascii="Arial" w:hAnsi="Arial" w:cs="Arial"/>
                <w:bCs/>
              </w:rPr>
            </w:pPr>
            <w:r w:rsidRPr="00F544B1">
              <w:rPr>
                <w:rFonts w:ascii="Arial" w:hAnsi="Arial" w:cs="Arial"/>
                <w:bCs/>
              </w:rPr>
              <w:t>b)</w:t>
            </w:r>
          </w:p>
          <w:p w14:paraId="55B6114E" w14:textId="77777777" w:rsidR="00BE2F6D" w:rsidRPr="00F544B1" w:rsidRDefault="00BE2F6D" w:rsidP="00BE2F6D">
            <w:pPr>
              <w:rPr>
                <w:rFonts w:ascii="Arial" w:hAnsi="Arial" w:cs="Arial"/>
                <w:bCs/>
              </w:rPr>
            </w:pPr>
          </w:p>
          <w:p w14:paraId="6BDACE98" w14:textId="2BC7737E" w:rsidR="00BE2F6D" w:rsidRPr="00F544B1" w:rsidRDefault="00BE2F6D" w:rsidP="00BE2F6D">
            <w:pPr>
              <w:rPr>
                <w:rFonts w:ascii="Arial" w:hAnsi="Arial" w:cs="Arial"/>
                <w:bCs/>
              </w:rPr>
            </w:pPr>
            <w:r w:rsidRPr="00F544B1">
              <w:rPr>
                <w:rFonts w:ascii="Arial" w:hAnsi="Arial" w:cs="Arial"/>
                <w:bCs/>
              </w:rPr>
              <w:t>c)</w:t>
            </w:r>
          </w:p>
        </w:tc>
        <w:tc>
          <w:tcPr>
            <w:tcW w:w="7371" w:type="dxa"/>
            <w:shd w:val="clear" w:color="auto" w:fill="FFFFFF" w:themeFill="background1"/>
          </w:tcPr>
          <w:p w14:paraId="2CE76D7D" w14:textId="77777777" w:rsidR="00BE2F6D" w:rsidRPr="00F544B1" w:rsidRDefault="00BE2F6D" w:rsidP="00BE2F6D">
            <w:pPr>
              <w:tabs>
                <w:tab w:val="left" w:pos="5415"/>
              </w:tabs>
              <w:rPr>
                <w:rFonts w:ascii="Arial" w:hAnsi="Arial" w:cs="Arial"/>
                <w:bCs/>
              </w:rPr>
            </w:pPr>
          </w:p>
          <w:p w14:paraId="402C7285" w14:textId="2A97EAA1" w:rsidR="00BE2F6D" w:rsidRPr="00F544B1" w:rsidRDefault="00BE2F6D" w:rsidP="00BE2F6D">
            <w:pPr>
              <w:tabs>
                <w:tab w:val="left" w:pos="5415"/>
              </w:tabs>
              <w:rPr>
                <w:rFonts w:ascii="Arial" w:hAnsi="Arial" w:cs="Arial"/>
                <w:bCs/>
              </w:rPr>
            </w:pPr>
            <w:r w:rsidRPr="00F544B1">
              <w:rPr>
                <w:rFonts w:ascii="Arial" w:hAnsi="Arial" w:cs="Arial"/>
                <w:bCs/>
              </w:rPr>
              <w:t xml:space="preserve">Mayor </w:t>
            </w:r>
          </w:p>
          <w:p w14:paraId="16F9E057" w14:textId="77777777" w:rsidR="00BE2F6D" w:rsidRPr="00F544B1" w:rsidRDefault="00BE2F6D" w:rsidP="00BE2F6D">
            <w:pPr>
              <w:tabs>
                <w:tab w:val="left" w:pos="5415"/>
              </w:tabs>
              <w:rPr>
                <w:rFonts w:ascii="Arial" w:hAnsi="Arial" w:cs="Arial"/>
                <w:bCs/>
              </w:rPr>
            </w:pPr>
          </w:p>
          <w:p w14:paraId="6CEE1EEF" w14:textId="20E60D64" w:rsidR="00BE2F6D" w:rsidRPr="00F544B1" w:rsidRDefault="00BE2F6D" w:rsidP="00BE2F6D">
            <w:pPr>
              <w:tabs>
                <w:tab w:val="left" w:pos="5415"/>
              </w:tabs>
              <w:rPr>
                <w:rFonts w:ascii="Arial" w:hAnsi="Arial" w:cs="Arial"/>
                <w:bCs/>
              </w:rPr>
            </w:pPr>
            <w:r w:rsidRPr="00F544B1">
              <w:rPr>
                <w:rFonts w:ascii="Arial" w:hAnsi="Arial" w:cs="Arial"/>
                <w:bCs/>
              </w:rPr>
              <w:t xml:space="preserve">Deputy Mayor </w:t>
            </w:r>
          </w:p>
          <w:p w14:paraId="225324F9" w14:textId="77777777" w:rsidR="00BE2F6D" w:rsidRPr="00F544B1" w:rsidRDefault="00BE2F6D" w:rsidP="00BE2F6D">
            <w:pPr>
              <w:tabs>
                <w:tab w:val="left" w:pos="5415"/>
              </w:tabs>
              <w:rPr>
                <w:rFonts w:ascii="Arial" w:hAnsi="Arial" w:cs="Arial"/>
                <w:bCs/>
              </w:rPr>
            </w:pPr>
          </w:p>
          <w:p w14:paraId="14340934" w14:textId="31907802" w:rsidR="00BE2F6D" w:rsidRPr="00F544B1" w:rsidRDefault="00BE2F6D" w:rsidP="00BE2F6D">
            <w:pPr>
              <w:tabs>
                <w:tab w:val="left" w:pos="5415"/>
              </w:tabs>
              <w:rPr>
                <w:rFonts w:ascii="Arial" w:hAnsi="Arial" w:cs="Arial"/>
                <w:bCs/>
              </w:rPr>
            </w:pPr>
            <w:r w:rsidRPr="00F544B1">
              <w:rPr>
                <w:rFonts w:ascii="Arial" w:hAnsi="Arial" w:cs="Arial"/>
                <w:bCs/>
              </w:rPr>
              <w:t xml:space="preserve">Councillor </w:t>
            </w:r>
          </w:p>
          <w:p w14:paraId="4341E822" w14:textId="77777777" w:rsidR="00BE2F6D" w:rsidRPr="00F544B1" w:rsidRDefault="00BE2F6D" w:rsidP="00BE2F6D">
            <w:pPr>
              <w:tabs>
                <w:tab w:val="left" w:pos="5415"/>
              </w:tabs>
              <w:rPr>
                <w:rFonts w:ascii="Arial" w:hAnsi="Arial" w:cs="Arial"/>
                <w:bCs/>
              </w:rPr>
            </w:pPr>
          </w:p>
          <w:p w14:paraId="7D45F5D6" w14:textId="77777777" w:rsidR="00BE2F6D" w:rsidRPr="00F544B1" w:rsidRDefault="00BE2F6D" w:rsidP="00BE2F6D">
            <w:pPr>
              <w:tabs>
                <w:tab w:val="left" w:pos="5415"/>
              </w:tabs>
              <w:rPr>
                <w:rFonts w:ascii="Arial" w:hAnsi="Arial" w:cs="Arial"/>
                <w:bCs/>
                <w:i/>
                <w:iCs/>
              </w:rPr>
            </w:pPr>
            <w:r w:rsidRPr="00F544B1">
              <w:rPr>
                <w:rFonts w:ascii="Arial" w:hAnsi="Arial" w:cs="Arial"/>
                <w:bCs/>
                <w:i/>
                <w:iCs/>
              </w:rPr>
              <w:t>(that the Council Reports be accepted for information)</w:t>
            </w:r>
          </w:p>
          <w:p w14:paraId="44348153" w14:textId="611A6A22" w:rsidR="00BE2F6D" w:rsidRPr="00F544B1" w:rsidRDefault="00BE2F6D" w:rsidP="00BE2F6D">
            <w:pPr>
              <w:tabs>
                <w:tab w:val="left" w:pos="5415"/>
              </w:tabs>
              <w:rPr>
                <w:rFonts w:ascii="Arial" w:hAnsi="Arial" w:cs="Arial"/>
                <w:bCs/>
                <w:i/>
                <w:iCs/>
              </w:rPr>
            </w:pPr>
          </w:p>
        </w:tc>
      </w:tr>
      <w:tr w:rsidR="00BE2F6D" w:rsidRPr="00F544B1" w14:paraId="64196E9B" w14:textId="77777777" w:rsidTr="00657B73">
        <w:tc>
          <w:tcPr>
            <w:tcW w:w="522" w:type="dxa"/>
            <w:shd w:val="clear" w:color="auto" w:fill="FFFFFF" w:themeFill="background1"/>
          </w:tcPr>
          <w:p w14:paraId="1804B4E0" w14:textId="620398A4" w:rsidR="00BE2F6D" w:rsidRPr="00F544B1" w:rsidRDefault="00BE2F6D" w:rsidP="00BE2F6D">
            <w:pPr>
              <w:rPr>
                <w:rFonts w:ascii="Arial" w:hAnsi="Arial" w:cs="Arial"/>
                <w:b/>
              </w:rPr>
            </w:pPr>
            <w:r w:rsidRPr="00F544B1">
              <w:rPr>
                <w:rFonts w:ascii="Arial" w:hAnsi="Arial" w:cs="Arial"/>
                <w:b/>
              </w:rPr>
              <w:t>12.</w:t>
            </w:r>
          </w:p>
        </w:tc>
        <w:tc>
          <w:tcPr>
            <w:tcW w:w="2308" w:type="dxa"/>
            <w:shd w:val="clear" w:color="auto" w:fill="FFFFFF" w:themeFill="background1"/>
          </w:tcPr>
          <w:p w14:paraId="1A316504" w14:textId="77777777" w:rsidR="00BE2F6D" w:rsidRPr="00F544B1" w:rsidRDefault="00BE2F6D" w:rsidP="00BE2F6D">
            <w:pPr>
              <w:rPr>
                <w:rFonts w:ascii="Arial" w:hAnsi="Arial" w:cs="Arial"/>
                <w:b/>
                <w:u w:val="single"/>
              </w:rPr>
            </w:pPr>
            <w:r w:rsidRPr="00F544B1">
              <w:rPr>
                <w:rFonts w:ascii="Arial" w:hAnsi="Arial" w:cs="Arial"/>
                <w:b/>
                <w:u w:val="single"/>
              </w:rPr>
              <w:t>Chief Administrative Officer Report</w:t>
            </w:r>
          </w:p>
          <w:p w14:paraId="421BBB02" w14:textId="5FE42520" w:rsidR="00BE2F6D" w:rsidRPr="00F544B1" w:rsidRDefault="00BE2F6D" w:rsidP="00BE2F6D">
            <w:pPr>
              <w:rPr>
                <w:rFonts w:ascii="Arial" w:hAnsi="Arial" w:cs="Arial"/>
                <w:b/>
                <w:u w:val="single"/>
              </w:rPr>
            </w:pPr>
          </w:p>
          <w:p w14:paraId="4BDD28ED" w14:textId="4DF1DAE6" w:rsidR="00BE2F6D" w:rsidRDefault="00BE2F6D" w:rsidP="00BE2F6D">
            <w:pPr>
              <w:rPr>
                <w:rFonts w:ascii="Arial" w:hAnsi="Arial" w:cs="Arial"/>
                <w:bCs/>
                <w:i/>
                <w:iCs/>
              </w:rPr>
            </w:pPr>
          </w:p>
          <w:p w14:paraId="12180617" w14:textId="2D467D40" w:rsidR="00FA6DBE" w:rsidRPr="00F544B1" w:rsidRDefault="00256B20" w:rsidP="00BE2F6D">
            <w:pPr>
              <w:rPr>
                <w:rFonts w:ascii="Arial" w:hAnsi="Arial" w:cs="Arial"/>
                <w:bCs/>
                <w:i/>
                <w:iCs/>
              </w:rPr>
            </w:pPr>
            <w:r>
              <w:rPr>
                <w:rFonts w:ascii="Arial" w:hAnsi="Arial" w:cs="Arial"/>
                <w:bCs/>
                <w:i/>
                <w:iCs/>
              </w:rPr>
              <w:t>Page 65</w:t>
            </w:r>
          </w:p>
          <w:p w14:paraId="6EE24BF9" w14:textId="77777777" w:rsidR="00BE2F6D" w:rsidRPr="00F544B1" w:rsidRDefault="00BE2F6D" w:rsidP="00BE2F6D">
            <w:pPr>
              <w:rPr>
                <w:rFonts w:ascii="Arial" w:hAnsi="Arial" w:cs="Arial"/>
                <w:b/>
                <w:u w:val="single"/>
              </w:rPr>
            </w:pPr>
          </w:p>
          <w:p w14:paraId="079BA568" w14:textId="74726C9F" w:rsidR="00BE2F6D" w:rsidRPr="00F544B1" w:rsidRDefault="00BE2F6D" w:rsidP="00BE2F6D">
            <w:pPr>
              <w:rPr>
                <w:rFonts w:ascii="Arial" w:hAnsi="Arial" w:cs="Arial"/>
                <w:bCs/>
                <w:i/>
                <w:iCs/>
              </w:rPr>
            </w:pPr>
          </w:p>
        </w:tc>
        <w:tc>
          <w:tcPr>
            <w:tcW w:w="612" w:type="dxa"/>
            <w:shd w:val="clear" w:color="auto" w:fill="FFFFFF" w:themeFill="background1"/>
          </w:tcPr>
          <w:p w14:paraId="5E00A920" w14:textId="77777777" w:rsidR="00BE2F6D" w:rsidRPr="00F544B1" w:rsidRDefault="00BE2F6D" w:rsidP="00BE2F6D">
            <w:pPr>
              <w:rPr>
                <w:rFonts w:ascii="Arial" w:hAnsi="Arial" w:cs="Arial"/>
                <w:bCs/>
              </w:rPr>
            </w:pPr>
          </w:p>
          <w:p w14:paraId="70A89067" w14:textId="77777777" w:rsidR="00BE2F6D" w:rsidRPr="00F544B1" w:rsidRDefault="00BE2F6D" w:rsidP="00BE2F6D">
            <w:pPr>
              <w:rPr>
                <w:rFonts w:ascii="Arial" w:hAnsi="Arial" w:cs="Arial"/>
                <w:bCs/>
              </w:rPr>
            </w:pPr>
          </w:p>
          <w:p w14:paraId="7F1E3C3C" w14:textId="77777777" w:rsidR="00BE2F6D" w:rsidRPr="00F544B1" w:rsidRDefault="00BE2F6D" w:rsidP="00BE2F6D">
            <w:pPr>
              <w:rPr>
                <w:rFonts w:ascii="Arial" w:hAnsi="Arial" w:cs="Arial"/>
                <w:bCs/>
              </w:rPr>
            </w:pPr>
          </w:p>
          <w:p w14:paraId="2E8AA5BC" w14:textId="0DB8A1A7" w:rsidR="00BE2F6D" w:rsidRPr="00F544B1" w:rsidRDefault="00BE2F6D" w:rsidP="00BE2F6D">
            <w:pPr>
              <w:rPr>
                <w:rFonts w:ascii="Arial" w:hAnsi="Arial" w:cs="Arial"/>
                <w:bCs/>
              </w:rPr>
            </w:pPr>
            <w:r w:rsidRPr="00F544B1">
              <w:rPr>
                <w:rFonts w:ascii="Arial" w:hAnsi="Arial" w:cs="Arial"/>
                <w:bCs/>
              </w:rPr>
              <w:t>a)</w:t>
            </w:r>
          </w:p>
          <w:p w14:paraId="39E56C57" w14:textId="49B34837" w:rsidR="00BE2F6D" w:rsidRDefault="00BE2F6D" w:rsidP="00BE2F6D">
            <w:pPr>
              <w:rPr>
                <w:rFonts w:ascii="Arial" w:hAnsi="Arial" w:cs="Arial"/>
                <w:bCs/>
              </w:rPr>
            </w:pPr>
            <w:r w:rsidRPr="00F544B1">
              <w:rPr>
                <w:rFonts w:ascii="Arial" w:hAnsi="Arial" w:cs="Arial"/>
                <w:bCs/>
              </w:rPr>
              <w:t>b)</w:t>
            </w:r>
          </w:p>
          <w:p w14:paraId="35D30FF5" w14:textId="1DDF6111" w:rsidR="00BE2F6D" w:rsidRDefault="00BE2F6D" w:rsidP="00BE2F6D">
            <w:pPr>
              <w:rPr>
                <w:rFonts w:ascii="Arial" w:hAnsi="Arial" w:cs="Arial"/>
                <w:bCs/>
              </w:rPr>
            </w:pPr>
            <w:r>
              <w:rPr>
                <w:rFonts w:ascii="Arial" w:hAnsi="Arial" w:cs="Arial"/>
                <w:bCs/>
              </w:rPr>
              <w:t>c)</w:t>
            </w:r>
          </w:p>
          <w:p w14:paraId="67F4C45D" w14:textId="7FFED91E" w:rsidR="00BE2F6D" w:rsidRDefault="00BE2F6D" w:rsidP="00BE2F6D">
            <w:pPr>
              <w:rPr>
                <w:rFonts w:ascii="Arial" w:hAnsi="Arial" w:cs="Arial"/>
                <w:bCs/>
              </w:rPr>
            </w:pPr>
            <w:r>
              <w:rPr>
                <w:rFonts w:ascii="Arial" w:hAnsi="Arial" w:cs="Arial"/>
                <w:bCs/>
              </w:rPr>
              <w:t>d)</w:t>
            </w:r>
          </w:p>
          <w:p w14:paraId="490B1676" w14:textId="72FF614A" w:rsidR="00BE2F6D" w:rsidRPr="00F544B1" w:rsidRDefault="00BE2F6D" w:rsidP="00BE2F6D">
            <w:pPr>
              <w:rPr>
                <w:rFonts w:ascii="Arial" w:hAnsi="Arial" w:cs="Arial"/>
                <w:bCs/>
              </w:rPr>
            </w:pPr>
            <w:r>
              <w:rPr>
                <w:rFonts w:ascii="Arial" w:hAnsi="Arial" w:cs="Arial"/>
                <w:bCs/>
              </w:rPr>
              <w:t>e)</w:t>
            </w:r>
          </w:p>
          <w:p w14:paraId="79254AD0" w14:textId="2239124B" w:rsidR="00BE2F6D" w:rsidRPr="00F544B1" w:rsidRDefault="00BE2F6D" w:rsidP="00BE2F6D">
            <w:pPr>
              <w:rPr>
                <w:rFonts w:ascii="Arial" w:hAnsi="Arial" w:cs="Arial"/>
                <w:bCs/>
              </w:rPr>
            </w:pPr>
          </w:p>
        </w:tc>
        <w:tc>
          <w:tcPr>
            <w:tcW w:w="7371" w:type="dxa"/>
            <w:shd w:val="clear" w:color="auto" w:fill="FFFFFF" w:themeFill="background1"/>
          </w:tcPr>
          <w:p w14:paraId="1B934AA4" w14:textId="77777777" w:rsidR="00BE2F6D" w:rsidRPr="00F544B1" w:rsidRDefault="00BE2F6D" w:rsidP="00BE2F6D">
            <w:pPr>
              <w:tabs>
                <w:tab w:val="left" w:pos="720"/>
                <w:tab w:val="left" w:pos="2880"/>
              </w:tabs>
              <w:ind w:right="360"/>
              <w:rPr>
                <w:rStyle w:val="normaltextrun"/>
                <w:rFonts w:ascii="Arial" w:hAnsi="Arial" w:cs="Arial"/>
                <w:color w:val="000000"/>
                <w:shd w:val="clear" w:color="auto" w:fill="FFFFFF"/>
              </w:rPr>
            </w:pPr>
          </w:p>
          <w:p w14:paraId="1E953FC8" w14:textId="77777777" w:rsidR="00BE2F6D" w:rsidRPr="00F544B1" w:rsidRDefault="00BE2F6D" w:rsidP="00BE2F6D">
            <w:pPr>
              <w:tabs>
                <w:tab w:val="left" w:pos="720"/>
                <w:tab w:val="left" w:pos="2880"/>
              </w:tabs>
              <w:ind w:right="360"/>
              <w:rPr>
                <w:rStyle w:val="normaltextrun"/>
                <w:rFonts w:ascii="Arial" w:hAnsi="Arial" w:cs="Arial"/>
                <w:color w:val="000000"/>
                <w:shd w:val="clear" w:color="auto" w:fill="FFFFFF"/>
              </w:rPr>
            </w:pPr>
          </w:p>
          <w:p w14:paraId="039513F9" w14:textId="77777777" w:rsidR="00BE2F6D" w:rsidRPr="00F544B1" w:rsidRDefault="00BE2F6D" w:rsidP="00BE2F6D">
            <w:pPr>
              <w:tabs>
                <w:tab w:val="left" w:pos="720"/>
                <w:tab w:val="left" w:pos="2880"/>
              </w:tabs>
              <w:ind w:right="360"/>
              <w:rPr>
                <w:rStyle w:val="normaltextrun"/>
                <w:rFonts w:ascii="Arial" w:hAnsi="Arial" w:cs="Arial"/>
                <w:color w:val="000000"/>
                <w:shd w:val="clear" w:color="auto" w:fill="FFFFFF"/>
              </w:rPr>
            </w:pPr>
          </w:p>
          <w:p w14:paraId="08A59250" w14:textId="15CF9B70" w:rsidR="00BE2F6D" w:rsidRDefault="00BE2F6D" w:rsidP="00BE2F6D">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All-Net</w:t>
            </w:r>
          </w:p>
          <w:p w14:paraId="62587CA2" w14:textId="03E3EF67" w:rsidR="00BE2F6D" w:rsidRDefault="00BE2F6D" w:rsidP="00BE2F6D">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Organizational Meeting</w:t>
            </w:r>
          </w:p>
          <w:p w14:paraId="49641246" w14:textId="3CC49049" w:rsidR="00BE2F6D" w:rsidRDefault="00BE2F6D" w:rsidP="00BE2F6D">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Development Officer Report</w:t>
            </w:r>
          </w:p>
          <w:p w14:paraId="095DD47E" w14:textId="5B43570B" w:rsidR="00BE2F6D" w:rsidRDefault="00BE2F6D" w:rsidP="00BE2F6D">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To Do List</w:t>
            </w:r>
          </w:p>
          <w:p w14:paraId="7449E1FC" w14:textId="436A5665" w:rsidR="00BE2F6D" w:rsidRDefault="00F94F2F" w:rsidP="00BE2F6D">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Working Well Workshop</w:t>
            </w:r>
            <w:r w:rsidR="000F5068">
              <w:rPr>
                <w:rStyle w:val="normaltextrun"/>
                <w:rFonts w:ascii="Arial" w:hAnsi="Arial" w:cs="Arial"/>
                <w:color w:val="000000"/>
                <w:shd w:val="clear" w:color="auto" w:fill="FFFFFF"/>
              </w:rPr>
              <w:t xml:space="preserve"> - Information</w:t>
            </w:r>
          </w:p>
          <w:p w14:paraId="3C74A577" w14:textId="77777777" w:rsidR="00BE2F6D" w:rsidRDefault="00BE2F6D" w:rsidP="00BE2F6D">
            <w:pPr>
              <w:tabs>
                <w:tab w:val="left" w:pos="720"/>
                <w:tab w:val="left" w:pos="2880"/>
              </w:tabs>
              <w:ind w:right="360"/>
              <w:rPr>
                <w:rStyle w:val="normaltextrun"/>
                <w:rFonts w:ascii="Arial" w:hAnsi="Arial" w:cs="Arial"/>
                <w:color w:val="000000"/>
                <w:shd w:val="clear" w:color="auto" w:fill="FFFFFF"/>
              </w:rPr>
            </w:pPr>
          </w:p>
          <w:p w14:paraId="640678D8" w14:textId="7DDD4D37" w:rsidR="00BE2F6D" w:rsidRDefault="00BE2F6D" w:rsidP="00BE2F6D">
            <w:pPr>
              <w:tabs>
                <w:tab w:val="left" w:pos="720"/>
                <w:tab w:val="left" w:pos="2880"/>
              </w:tabs>
              <w:ind w:right="360"/>
              <w:rPr>
                <w:rStyle w:val="normaltextrun"/>
                <w:rFonts w:ascii="Arial" w:hAnsi="Arial" w:cs="Arial"/>
                <w:color w:val="000000"/>
                <w:shd w:val="clear" w:color="auto" w:fill="FFFFFF"/>
              </w:rPr>
            </w:pPr>
          </w:p>
          <w:p w14:paraId="090C322B" w14:textId="77777777" w:rsidR="00BE2F6D" w:rsidRDefault="00BE2F6D" w:rsidP="00BE2F6D">
            <w:pPr>
              <w:tabs>
                <w:tab w:val="left" w:pos="720"/>
                <w:tab w:val="left" w:pos="2880"/>
              </w:tabs>
              <w:ind w:right="360"/>
              <w:rPr>
                <w:rStyle w:val="normaltextrun"/>
                <w:rFonts w:ascii="Arial" w:hAnsi="Arial" w:cs="Arial"/>
                <w:color w:val="000000"/>
                <w:shd w:val="clear" w:color="auto" w:fill="FFFFFF"/>
              </w:rPr>
            </w:pPr>
          </w:p>
          <w:p w14:paraId="31090EE1" w14:textId="77777777" w:rsidR="00BE2F6D" w:rsidRPr="00F777BE" w:rsidRDefault="00BE2F6D" w:rsidP="00BE2F6D">
            <w:pPr>
              <w:tabs>
                <w:tab w:val="left" w:pos="720"/>
                <w:tab w:val="left" w:pos="2880"/>
              </w:tabs>
              <w:ind w:right="360"/>
              <w:rPr>
                <w:rStyle w:val="normaltextrun"/>
                <w:rFonts w:ascii="Arial" w:hAnsi="Arial" w:cs="Arial"/>
                <w:color w:val="000000"/>
                <w:shd w:val="clear" w:color="auto" w:fill="FFFFFF"/>
              </w:rPr>
            </w:pPr>
          </w:p>
          <w:p w14:paraId="62A6292F" w14:textId="24F5E6D7" w:rsidR="00BE2F6D" w:rsidRPr="00F544B1" w:rsidRDefault="00BE2F6D" w:rsidP="00BE2F6D">
            <w:pPr>
              <w:tabs>
                <w:tab w:val="left" w:pos="720"/>
                <w:tab w:val="left" w:pos="2880"/>
              </w:tabs>
              <w:ind w:right="360"/>
              <w:rPr>
                <w:rStyle w:val="normaltextrun"/>
                <w:rFonts w:ascii="Arial" w:hAnsi="Arial" w:cs="Arial"/>
                <w:i/>
                <w:iCs/>
                <w:color w:val="000000"/>
                <w:shd w:val="clear" w:color="auto" w:fill="FFFFFF"/>
              </w:rPr>
            </w:pPr>
            <w:r w:rsidRPr="00F544B1">
              <w:rPr>
                <w:rStyle w:val="normaltextrun"/>
                <w:rFonts w:ascii="Arial" w:hAnsi="Arial" w:cs="Arial"/>
                <w:i/>
                <w:iCs/>
                <w:color w:val="000000"/>
                <w:shd w:val="clear" w:color="auto" w:fill="FFFFFF"/>
              </w:rPr>
              <w:t>(that the Chief Administrative Officer Reports be accepted as information)</w:t>
            </w:r>
          </w:p>
          <w:p w14:paraId="26B40B12" w14:textId="46A0BB54" w:rsidR="00BE2F6D" w:rsidRPr="00F544B1" w:rsidRDefault="00BE2F6D" w:rsidP="00BE2F6D">
            <w:pPr>
              <w:tabs>
                <w:tab w:val="left" w:pos="720"/>
                <w:tab w:val="left" w:pos="2880"/>
              </w:tabs>
              <w:ind w:right="360"/>
              <w:rPr>
                <w:rStyle w:val="normaltextrun"/>
                <w:rFonts w:ascii="Arial" w:hAnsi="Arial" w:cs="Arial"/>
                <w:color w:val="000000"/>
                <w:shd w:val="clear" w:color="auto" w:fill="FFFFFF"/>
              </w:rPr>
            </w:pPr>
          </w:p>
        </w:tc>
      </w:tr>
      <w:tr w:rsidR="00BE2F6D" w:rsidRPr="00F544B1" w14:paraId="2D27E314" w14:textId="77777777" w:rsidTr="00657B73">
        <w:tc>
          <w:tcPr>
            <w:tcW w:w="522" w:type="dxa"/>
            <w:shd w:val="clear" w:color="auto" w:fill="FFFFFF" w:themeFill="background1"/>
          </w:tcPr>
          <w:p w14:paraId="181495E9" w14:textId="2C374558" w:rsidR="00BE2F6D" w:rsidRPr="00F544B1" w:rsidRDefault="00BE2F6D" w:rsidP="00BE2F6D">
            <w:pPr>
              <w:rPr>
                <w:rFonts w:ascii="Arial" w:hAnsi="Arial" w:cs="Arial"/>
                <w:b/>
              </w:rPr>
            </w:pPr>
            <w:r w:rsidRPr="00F544B1">
              <w:rPr>
                <w:rFonts w:ascii="Arial" w:hAnsi="Arial" w:cs="Arial"/>
                <w:b/>
              </w:rPr>
              <w:lastRenderedPageBreak/>
              <w:t>13.</w:t>
            </w:r>
          </w:p>
        </w:tc>
        <w:tc>
          <w:tcPr>
            <w:tcW w:w="2308" w:type="dxa"/>
            <w:shd w:val="clear" w:color="auto" w:fill="FFFFFF" w:themeFill="background1"/>
          </w:tcPr>
          <w:p w14:paraId="2222B1DF" w14:textId="77777777" w:rsidR="00BE2F6D" w:rsidRPr="00F544B1" w:rsidRDefault="00BE2F6D" w:rsidP="00BE2F6D">
            <w:pPr>
              <w:rPr>
                <w:rFonts w:ascii="Arial" w:hAnsi="Arial" w:cs="Arial"/>
                <w:b/>
                <w:u w:val="single"/>
              </w:rPr>
            </w:pPr>
            <w:r w:rsidRPr="00F544B1">
              <w:rPr>
                <w:rFonts w:ascii="Arial" w:hAnsi="Arial" w:cs="Arial"/>
                <w:b/>
                <w:u w:val="single"/>
              </w:rPr>
              <w:t>Confidential Matters</w:t>
            </w:r>
          </w:p>
          <w:p w14:paraId="68C7C676" w14:textId="7379C90B" w:rsidR="00BE2F6D" w:rsidRPr="00F544B1" w:rsidRDefault="00BE2F6D" w:rsidP="00BE2F6D">
            <w:pPr>
              <w:rPr>
                <w:rFonts w:ascii="Arial" w:hAnsi="Arial" w:cs="Arial"/>
                <w:b/>
                <w:u w:val="single"/>
              </w:rPr>
            </w:pPr>
          </w:p>
        </w:tc>
        <w:tc>
          <w:tcPr>
            <w:tcW w:w="612" w:type="dxa"/>
            <w:shd w:val="clear" w:color="auto" w:fill="FFFFFF" w:themeFill="background1"/>
          </w:tcPr>
          <w:p w14:paraId="53158D42" w14:textId="77777777" w:rsidR="00BE2F6D" w:rsidRPr="00F544B1" w:rsidRDefault="00BE2F6D" w:rsidP="00BE2F6D">
            <w:pPr>
              <w:rPr>
                <w:rFonts w:ascii="Arial" w:hAnsi="Arial" w:cs="Arial"/>
                <w:bCs/>
              </w:rPr>
            </w:pPr>
          </w:p>
        </w:tc>
        <w:tc>
          <w:tcPr>
            <w:tcW w:w="7371" w:type="dxa"/>
            <w:shd w:val="clear" w:color="auto" w:fill="FFFFFF" w:themeFill="background1"/>
          </w:tcPr>
          <w:p w14:paraId="2EE3047C" w14:textId="302A5036" w:rsidR="00DD1356" w:rsidRDefault="00DD1356" w:rsidP="00DD1356">
            <w:pPr>
              <w:tabs>
                <w:tab w:val="left" w:pos="720"/>
                <w:tab w:val="left" w:pos="2880"/>
              </w:tabs>
              <w:ind w:right="36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Disclosure Harmful to </w:t>
            </w:r>
            <w:r w:rsidR="00077F04">
              <w:rPr>
                <w:rStyle w:val="normaltextrun"/>
                <w:rFonts w:ascii="Arial" w:hAnsi="Arial" w:cs="Arial"/>
                <w:color w:val="000000"/>
                <w:shd w:val="clear" w:color="auto" w:fill="FFFFFF"/>
              </w:rPr>
              <w:t xml:space="preserve">Personal Privacy – Section 17, Freedom of </w:t>
            </w:r>
            <w:r w:rsidR="004351C2">
              <w:rPr>
                <w:rStyle w:val="normaltextrun"/>
                <w:rFonts w:ascii="Arial" w:hAnsi="Arial" w:cs="Arial"/>
                <w:color w:val="000000"/>
                <w:shd w:val="clear" w:color="auto" w:fill="FFFFFF"/>
              </w:rPr>
              <w:t xml:space="preserve">Information </w:t>
            </w:r>
            <w:r w:rsidR="00077F04">
              <w:rPr>
                <w:rStyle w:val="normaltextrun"/>
                <w:rFonts w:ascii="Arial" w:hAnsi="Arial" w:cs="Arial"/>
                <w:color w:val="000000"/>
                <w:shd w:val="clear" w:color="auto" w:fill="FFFFFF"/>
              </w:rPr>
              <w:t>Personal Privacy</w:t>
            </w:r>
            <w:r w:rsidR="002E512D">
              <w:rPr>
                <w:rStyle w:val="normaltextrun"/>
                <w:rFonts w:ascii="Arial" w:hAnsi="Arial" w:cs="Arial"/>
                <w:color w:val="000000"/>
                <w:shd w:val="clear" w:color="auto" w:fill="FFFFFF"/>
              </w:rPr>
              <w:t xml:space="preserve"> – Pier Fund</w:t>
            </w:r>
          </w:p>
          <w:p w14:paraId="24533CEE" w14:textId="1D96912B" w:rsidR="00BE2F6D" w:rsidRPr="009D6BE2" w:rsidRDefault="00BE2F6D" w:rsidP="00BE2F6D">
            <w:pPr>
              <w:tabs>
                <w:tab w:val="left" w:pos="720"/>
                <w:tab w:val="left" w:pos="2880"/>
              </w:tabs>
              <w:ind w:right="360"/>
              <w:rPr>
                <w:rStyle w:val="normaltextrun"/>
                <w:rFonts w:ascii="Arial" w:hAnsi="Arial" w:cs="Arial"/>
                <w:color w:val="000000"/>
                <w:shd w:val="clear" w:color="auto" w:fill="FFFFFF"/>
              </w:rPr>
            </w:pPr>
          </w:p>
          <w:p w14:paraId="7CD9087F" w14:textId="5FC6DE1B" w:rsidR="00BE2F6D" w:rsidRPr="00F544B1" w:rsidRDefault="00BE2F6D" w:rsidP="00BE2F6D">
            <w:pPr>
              <w:tabs>
                <w:tab w:val="left" w:pos="720"/>
                <w:tab w:val="left" w:pos="2880"/>
              </w:tabs>
              <w:ind w:right="360"/>
              <w:rPr>
                <w:rStyle w:val="normaltextrun"/>
                <w:rFonts w:ascii="Arial" w:hAnsi="Arial" w:cs="Arial"/>
                <w:color w:val="000000"/>
                <w:shd w:val="clear" w:color="auto" w:fill="FFFFFF"/>
              </w:rPr>
            </w:pPr>
          </w:p>
        </w:tc>
      </w:tr>
      <w:tr w:rsidR="00BE2F6D" w:rsidRPr="00F544B1" w14:paraId="710E9CA7" w14:textId="77777777" w:rsidTr="00657B73">
        <w:tc>
          <w:tcPr>
            <w:tcW w:w="522" w:type="dxa"/>
            <w:shd w:val="clear" w:color="auto" w:fill="FFFFFF" w:themeFill="background1"/>
          </w:tcPr>
          <w:p w14:paraId="160937D4" w14:textId="4BF96F2F" w:rsidR="00BE2F6D" w:rsidRPr="00F544B1" w:rsidRDefault="00BE2F6D" w:rsidP="00BE2F6D">
            <w:pPr>
              <w:rPr>
                <w:rFonts w:ascii="Arial" w:hAnsi="Arial" w:cs="Arial"/>
                <w:b/>
              </w:rPr>
            </w:pPr>
            <w:r w:rsidRPr="00F544B1">
              <w:rPr>
                <w:rFonts w:ascii="Arial" w:hAnsi="Arial" w:cs="Arial"/>
                <w:b/>
              </w:rPr>
              <w:t>14.</w:t>
            </w:r>
          </w:p>
        </w:tc>
        <w:tc>
          <w:tcPr>
            <w:tcW w:w="2308" w:type="dxa"/>
            <w:shd w:val="clear" w:color="auto" w:fill="FFFFFF" w:themeFill="background1"/>
          </w:tcPr>
          <w:p w14:paraId="021F433B" w14:textId="77777777" w:rsidR="00BE2F6D" w:rsidRPr="00F544B1" w:rsidRDefault="00BE2F6D" w:rsidP="00BE2F6D">
            <w:pPr>
              <w:rPr>
                <w:rFonts w:ascii="Arial" w:hAnsi="Arial" w:cs="Arial"/>
                <w:b/>
                <w:u w:val="single"/>
              </w:rPr>
            </w:pPr>
            <w:r w:rsidRPr="00F544B1">
              <w:rPr>
                <w:rFonts w:ascii="Arial" w:hAnsi="Arial" w:cs="Arial"/>
                <w:b/>
                <w:u w:val="single"/>
              </w:rPr>
              <w:t>Adjournment</w:t>
            </w:r>
          </w:p>
          <w:p w14:paraId="7AAF852C" w14:textId="0462ED61" w:rsidR="00BE2F6D" w:rsidRPr="00F544B1" w:rsidRDefault="00BE2F6D" w:rsidP="00BE2F6D">
            <w:pPr>
              <w:rPr>
                <w:rFonts w:ascii="Arial" w:hAnsi="Arial" w:cs="Arial"/>
                <w:b/>
                <w:u w:val="single"/>
              </w:rPr>
            </w:pPr>
          </w:p>
        </w:tc>
        <w:tc>
          <w:tcPr>
            <w:tcW w:w="612" w:type="dxa"/>
            <w:shd w:val="clear" w:color="auto" w:fill="FFFFFF" w:themeFill="background1"/>
          </w:tcPr>
          <w:p w14:paraId="3A94DBED" w14:textId="77777777" w:rsidR="00BE2F6D" w:rsidRPr="00F544B1" w:rsidRDefault="00BE2F6D" w:rsidP="00BE2F6D">
            <w:pPr>
              <w:rPr>
                <w:rFonts w:ascii="Arial" w:hAnsi="Arial" w:cs="Arial"/>
                <w:bCs/>
              </w:rPr>
            </w:pPr>
          </w:p>
        </w:tc>
        <w:tc>
          <w:tcPr>
            <w:tcW w:w="7371" w:type="dxa"/>
            <w:shd w:val="clear" w:color="auto" w:fill="FFFFFF" w:themeFill="background1"/>
          </w:tcPr>
          <w:p w14:paraId="7BC5DF26" w14:textId="77777777" w:rsidR="00BE2F6D" w:rsidRPr="00F544B1" w:rsidRDefault="00BE2F6D" w:rsidP="00BE2F6D">
            <w:pPr>
              <w:tabs>
                <w:tab w:val="left" w:pos="720"/>
                <w:tab w:val="left" w:pos="2880"/>
              </w:tabs>
              <w:ind w:right="360"/>
              <w:rPr>
                <w:rStyle w:val="normaltextrun"/>
                <w:rFonts w:ascii="Arial" w:hAnsi="Arial" w:cs="Arial"/>
                <w:color w:val="000000"/>
                <w:shd w:val="clear" w:color="auto" w:fill="FFFFFF"/>
              </w:rPr>
            </w:pPr>
          </w:p>
        </w:tc>
      </w:tr>
    </w:tbl>
    <w:p w14:paraId="3D7EBF6E" w14:textId="44F5CDA7" w:rsidR="00B0307B" w:rsidRPr="00F544B1" w:rsidRDefault="00B0307B" w:rsidP="00370206">
      <w:pPr>
        <w:pBdr>
          <w:bottom w:val="single" w:sz="4" w:space="0" w:color="auto"/>
        </w:pBdr>
        <w:ind w:right="696"/>
        <w:rPr>
          <w:rFonts w:ascii="Arial" w:hAnsi="Arial" w:cs="Arial"/>
          <w:bCs/>
          <w:i/>
          <w:iCs/>
        </w:rPr>
      </w:pPr>
    </w:p>
    <w:p w14:paraId="391381C0" w14:textId="77777777" w:rsidR="00FA7676" w:rsidRDefault="00FA7676" w:rsidP="00784C7B">
      <w:pPr>
        <w:pStyle w:val="paragraph"/>
        <w:ind w:left="2154" w:hanging="2124"/>
        <w:textAlignment w:val="baseline"/>
        <w:rPr>
          <w:rFonts w:ascii="Arial" w:hAnsi="Arial" w:cs="Arial"/>
          <w:bCs/>
          <w:sz w:val="22"/>
          <w:szCs w:val="22"/>
        </w:rPr>
      </w:pPr>
    </w:p>
    <w:p w14:paraId="7EA600FB" w14:textId="5CB180DD" w:rsidR="00E76DF8" w:rsidRDefault="00370206" w:rsidP="00784C7B">
      <w:pPr>
        <w:pStyle w:val="paragraph"/>
        <w:ind w:left="2154" w:hanging="2124"/>
        <w:textAlignment w:val="baseline"/>
        <w:rPr>
          <w:rFonts w:ascii="Arial" w:hAnsi="Arial" w:cs="Arial"/>
          <w:sz w:val="22"/>
          <w:szCs w:val="22"/>
          <w:lang w:val="en-US"/>
        </w:rPr>
      </w:pPr>
      <w:r w:rsidRPr="00F544B1">
        <w:rPr>
          <w:rFonts w:ascii="Arial" w:hAnsi="Arial" w:cs="Arial"/>
          <w:bCs/>
          <w:sz w:val="22"/>
          <w:szCs w:val="22"/>
        </w:rPr>
        <w:t>Next Meet</w:t>
      </w:r>
      <w:r w:rsidR="0069112C" w:rsidRPr="00F544B1">
        <w:rPr>
          <w:rFonts w:ascii="Arial" w:hAnsi="Arial" w:cs="Arial"/>
          <w:bCs/>
          <w:sz w:val="22"/>
          <w:szCs w:val="22"/>
        </w:rPr>
        <w:t>ing</w:t>
      </w:r>
      <w:r w:rsidR="00B6318C" w:rsidRPr="00F544B1">
        <w:rPr>
          <w:rFonts w:ascii="Arial" w:hAnsi="Arial" w:cs="Arial"/>
          <w:bCs/>
          <w:sz w:val="22"/>
          <w:szCs w:val="22"/>
        </w:rPr>
        <w:t>s</w:t>
      </w:r>
      <w:r w:rsidR="0069112C" w:rsidRPr="00F544B1">
        <w:rPr>
          <w:rFonts w:ascii="Arial" w:hAnsi="Arial" w:cs="Arial"/>
          <w:bCs/>
          <w:sz w:val="22"/>
          <w:szCs w:val="22"/>
        </w:rPr>
        <w:t>:</w:t>
      </w:r>
      <w:r w:rsidR="004678DA" w:rsidRPr="00F544B1">
        <w:rPr>
          <w:rFonts w:ascii="Arial" w:hAnsi="Arial" w:cs="Arial"/>
          <w:sz w:val="22"/>
          <w:szCs w:val="22"/>
          <w:lang w:val="en-US"/>
        </w:rPr>
        <w:t>  </w:t>
      </w:r>
      <w:r w:rsidR="000D481A" w:rsidRPr="00F544B1">
        <w:rPr>
          <w:rFonts w:ascii="Arial" w:hAnsi="Arial" w:cs="Arial"/>
          <w:sz w:val="22"/>
          <w:szCs w:val="22"/>
          <w:lang w:val="en-US"/>
        </w:rPr>
        <w:tab/>
      </w:r>
      <w:r w:rsidR="00784C7B">
        <w:rPr>
          <w:rFonts w:ascii="Arial" w:hAnsi="Arial" w:cs="Arial"/>
          <w:sz w:val="22"/>
          <w:szCs w:val="22"/>
          <w:lang w:val="en-US"/>
        </w:rPr>
        <w:tab/>
      </w:r>
      <w:r w:rsidR="003F2D15">
        <w:rPr>
          <w:rFonts w:ascii="Arial" w:hAnsi="Arial" w:cs="Arial"/>
          <w:sz w:val="22"/>
          <w:szCs w:val="22"/>
          <w:lang w:val="en-US"/>
        </w:rPr>
        <w:t>TBD</w:t>
      </w:r>
    </w:p>
    <w:sectPr w:rsidR="00E76DF8" w:rsidSect="00D86075">
      <w:headerReference w:type="default" r:id="rId7"/>
      <w:footerReference w:type="default" r:id="rId8"/>
      <w:pgSz w:w="12240" w:h="15840" w:code="1"/>
      <w:pgMar w:top="1440" w:right="1440" w:bottom="1440" w:left="1440" w:header="340" w:footer="709" w:gutter="0"/>
      <w:cols w:space="954" w:equalWidth="0">
        <w:col w:w="10080" w:space="95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A7854" w14:textId="77777777" w:rsidR="00FB3BB6" w:rsidRDefault="00FB3BB6" w:rsidP="003C495E">
      <w:r>
        <w:separator/>
      </w:r>
    </w:p>
  </w:endnote>
  <w:endnote w:type="continuationSeparator" w:id="0">
    <w:p w14:paraId="1ABF10FB" w14:textId="77777777" w:rsidR="00FB3BB6" w:rsidRDefault="00FB3BB6" w:rsidP="003C495E">
      <w:r>
        <w:continuationSeparator/>
      </w:r>
    </w:p>
  </w:endnote>
  <w:endnote w:type="continuationNotice" w:id="1">
    <w:p w14:paraId="7559EB75" w14:textId="77777777" w:rsidR="00FB3BB6" w:rsidRDefault="00FB3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434A" w14:textId="711018B2" w:rsidR="00016CEC" w:rsidRPr="008160B1" w:rsidRDefault="001C34DA" w:rsidP="00016CEC">
    <w:pPr>
      <w:tabs>
        <w:tab w:val="center" w:pos="4550"/>
        <w:tab w:val="left" w:pos="5818"/>
      </w:tabs>
      <w:ind w:right="260"/>
      <w:jc w:val="left"/>
      <w:rPr>
        <w:b/>
        <w:bCs/>
        <w:i/>
        <w:iCs/>
        <w:color w:val="222A35" w:themeColor="text2" w:themeShade="80"/>
        <w:sz w:val="24"/>
        <w:szCs w:val="24"/>
      </w:rPr>
    </w:pPr>
    <w:r>
      <w:rPr>
        <w:b/>
        <w:bCs/>
        <w:i/>
        <w:iCs/>
        <w:color w:val="8496B0" w:themeColor="text2" w:themeTint="99"/>
        <w:spacing w:val="60"/>
        <w:sz w:val="20"/>
        <w:szCs w:val="20"/>
      </w:rPr>
      <w:t>June 20</w:t>
    </w:r>
    <w:r w:rsidR="00B37E9B" w:rsidRPr="00B37E9B">
      <w:rPr>
        <w:b/>
        <w:bCs/>
        <w:i/>
        <w:iCs/>
        <w:color w:val="8496B0" w:themeColor="text2" w:themeTint="99"/>
        <w:spacing w:val="60"/>
        <w:sz w:val="20"/>
        <w:szCs w:val="20"/>
        <w:vertAlign w:val="superscript"/>
      </w:rPr>
      <w:t>th</w:t>
    </w:r>
    <w:r w:rsidR="00B37E9B">
      <w:rPr>
        <w:b/>
        <w:bCs/>
        <w:i/>
        <w:iCs/>
        <w:color w:val="8496B0" w:themeColor="text2" w:themeTint="99"/>
        <w:spacing w:val="60"/>
        <w:sz w:val="20"/>
        <w:szCs w:val="20"/>
      </w:rPr>
      <w:t xml:space="preserve">, </w:t>
    </w:r>
    <w:r w:rsidR="00F74183">
      <w:rPr>
        <w:b/>
        <w:bCs/>
        <w:i/>
        <w:iCs/>
        <w:color w:val="8496B0" w:themeColor="text2" w:themeTint="99"/>
        <w:spacing w:val="60"/>
        <w:sz w:val="20"/>
        <w:szCs w:val="20"/>
      </w:rPr>
      <w:t xml:space="preserve">2024 </w:t>
    </w:r>
    <w:r w:rsidR="00016CEC" w:rsidRPr="008160B1">
      <w:rPr>
        <w:b/>
        <w:bCs/>
        <w:i/>
        <w:iCs/>
        <w:color w:val="8496B0" w:themeColor="text2" w:themeTint="99"/>
        <w:spacing w:val="60"/>
        <w:sz w:val="20"/>
        <w:szCs w:val="20"/>
      </w:rPr>
      <w:t>Agenda</w:t>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0"/>
        <w:szCs w:val="20"/>
      </w:rPr>
      <w:tab/>
    </w:r>
    <w:r w:rsidR="00016CEC" w:rsidRPr="008160B1">
      <w:rPr>
        <w:b/>
        <w:bCs/>
        <w:i/>
        <w:iCs/>
        <w:color w:val="8496B0" w:themeColor="text2" w:themeTint="99"/>
        <w:spacing w:val="60"/>
        <w:sz w:val="24"/>
        <w:szCs w:val="24"/>
      </w:rPr>
      <w:t>Page</w:t>
    </w:r>
    <w:r w:rsidR="00016CEC" w:rsidRPr="008160B1">
      <w:rPr>
        <w:b/>
        <w:bCs/>
        <w:i/>
        <w:iCs/>
        <w:color w:val="8496B0" w:themeColor="text2" w:themeTint="99"/>
        <w:sz w:val="24"/>
        <w:szCs w:val="24"/>
      </w:rPr>
      <w:t xml:space="preserve">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PAGE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r w:rsidR="00016CEC" w:rsidRPr="008160B1">
      <w:rPr>
        <w:b/>
        <w:bCs/>
        <w:i/>
        <w:iCs/>
        <w:color w:val="323E4F" w:themeColor="text2" w:themeShade="BF"/>
        <w:sz w:val="24"/>
        <w:szCs w:val="24"/>
      </w:rPr>
      <w:t xml:space="preserve"> | </w:t>
    </w:r>
    <w:r w:rsidR="00016CEC" w:rsidRPr="008160B1">
      <w:rPr>
        <w:b/>
        <w:bCs/>
        <w:i/>
        <w:iCs/>
        <w:color w:val="323E4F" w:themeColor="text2" w:themeShade="BF"/>
        <w:sz w:val="24"/>
        <w:szCs w:val="24"/>
      </w:rPr>
      <w:fldChar w:fldCharType="begin"/>
    </w:r>
    <w:r w:rsidR="00016CEC" w:rsidRPr="008160B1">
      <w:rPr>
        <w:b/>
        <w:bCs/>
        <w:i/>
        <w:iCs/>
        <w:color w:val="323E4F" w:themeColor="text2" w:themeShade="BF"/>
        <w:sz w:val="24"/>
        <w:szCs w:val="24"/>
      </w:rPr>
      <w:instrText xml:space="preserve"> NUMPAGES  \* Arabic  \* MERGEFORMAT </w:instrText>
    </w:r>
    <w:r w:rsidR="00016CEC" w:rsidRPr="008160B1">
      <w:rPr>
        <w:b/>
        <w:bCs/>
        <w:i/>
        <w:iCs/>
        <w:color w:val="323E4F" w:themeColor="text2" w:themeShade="BF"/>
        <w:sz w:val="24"/>
        <w:szCs w:val="24"/>
      </w:rPr>
      <w:fldChar w:fldCharType="separate"/>
    </w:r>
    <w:r w:rsidR="00016CEC" w:rsidRPr="008160B1">
      <w:rPr>
        <w:b/>
        <w:bCs/>
        <w:i/>
        <w:iCs/>
        <w:noProof/>
        <w:color w:val="323E4F" w:themeColor="text2" w:themeShade="BF"/>
        <w:sz w:val="24"/>
        <w:szCs w:val="24"/>
      </w:rPr>
      <w:t>1</w:t>
    </w:r>
    <w:r w:rsidR="00016CEC" w:rsidRPr="008160B1">
      <w:rPr>
        <w:b/>
        <w:bCs/>
        <w:i/>
        <w:iCs/>
        <w:color w:val="323E4F" w:themeColor="text2" w:themeShade="BF"/>
        <w:sz w:val="24"/>
        <w:szCs w:val="24"/>
      </w:rPr>
      <w:fldChar w:fldCharType="end"/>
    </w:r>
  </w:p>
  <w:p w14:paraId="0EA6740E" w14:textId="77777777" w:rsidR="00016CEC" w:rsidRDefault="0001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5D7EF" w14:textId="77777777" w:rsidR="00FB3BB6" w:rsidRDefault="00FB3BB6" w:rsidP="003C495E">
      <w:r>
        <w:separator/>
      </w:r>
    </w:p>
  </w:footnote>
  <w:footnote w:type="continuationSeparator" w:id="0">
    <w:p w14:paraId="12FD7BEF" w14:textId="77777777" w:rsidR="00FB3BB6" w:rsidRDefault="00FB3BB6" w:rsidP="003C495E">
      <w:r>
        <w:continuationSeparator/>
      </w:r>
    </w:p>
  </w:footnote>
  <w:footnote w:type="continuationNotice" w:id="1">
    <w:p w14:paraId="7F9B145C" w14:textId="77777777" w:rsidR="00FB3BB6" w:rsidRDefault="00FB3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2DB6" w14:textId="77777777" w:rsidR="008E2585" w:rsidRDefault="008E2585" w:rsidP="00016CEC">
    <w:pPr>
      <w:pStyle w:val="Header"/>
      <w:jc w:val="center"/>
      <w:rPr>
        <w:rFonts w:ascii="Arial" w:hAnsi="Arial" w:cs="Arial"/>
        <w:b/>
        <w:bCs/>
        <w:sz w:val="28"/>
        <w:szCs w:val="28"/>
      </w:rPr>
    </w:pPr>
  </w:p>
  <w:p w14:paraId="7AD7209E" w14:textId="77777777" w:rsidR="008E2585" w:rsidRDefault="008E2585" w:rsidP="00016CEC">
    <w:pPr>
      <w:pStyle w:val="Header"/>
      <w:jc w:val="center"/>
      <w:rPr>
        <w:rFonts w:ascii="Arial" w:hAnsi="Arial" w:cs="Arial"/>
        <w:b/>
        <w:bCs/>
        <w:sz w:val="28"/>
        <w:szCs w:val="28"/>
      </w:rPr>
    </w:pPr>
  </w:p>
  <w:p w14:paraId="1B61B867" w14:textId="3562501A" w:rsidR="003C495E" w:rsidRDefault="003C495E" w:rsidP="00016CEC">
    <w:pPr>
      <w:pStyle w:val="Header"/>
      <w:jc w:val="center"/>
      <w:rPr>
        <w:rFonts w:ascii="Arial" w:hAnsi="Arial" w:cs="Arial"/>
        <w:b/>
        <w:bCs/>
        <w:sz w:val="28"/>
        <w:szCs w:val="28"/>
      </w:rPr>
    </w:pPr>
    <w:r>
      <w:rPr>
        <w:rFonts w:ascii="Arial" w:hAnsi="Arial" w:cs="Arial"/>
        <w:b/>
        <w:bCs/>
        <w:sz w:val="28"/>
        <w:szCs w:val="28"/>
      </w:rPr>
      <w:t xml:space="preserve">SUMMER VILLAGE OF </w:t>
    </w:r>
    <w:r w:rsidR="003B7F32">
      <w:rPr>
        <w:rFonts w:ascii="Arial" w:hAnsi="Arial" w:cs="Arial"/>
        <w:b/>
        <w:bCs/>
        <w:sz w:val="28"/>
        <w:szCs w:val="28"/>
      </w:rPr>
      <w:t>BIRCH COVE</w:t>
    </w:r>
  </w:p>
  <w:p w14:paraId="3DEEB20F" w14:textId="6723BF75" w:rsidR="00A77FD9" w:rsidRPr="00A77FD9" w:rsidRDefault="003C495E" w:rsidP="00A77FD9">
    <w:pPr>
      <w:pStyle w:val="Header"/>
      <w:jc w:val="center"/>
      <w:rPr>
        <w:rFonts w:ascii="Arial" w:hAnsi="Arial" w:cs="Arial"/>
        <w:b/>
        <w:bCs/>
        <w:sz w:val="28"/>
        <w:szCs w:val="28"/>
      </w:rPr>
    </w:pPr>
    <w:r>
      <w:rPr>
        <w:rFonts w:ascii="Arial" w:hAnsi="Arial" w:cs="Arial"/>
        <w:b/>
        <w:bCs/>
        <w:sz w:val="28"/>
        <w:szCs w:val="28"/>
      </w:rPr>
      <w:t>AGENDA</w:t>
    </w:r>
  </w:p>
  <w:p w14:paraId="43F38CB2" w14:textId="3054382A" w:rsidR="00415042" w:rsidRDefault="00B92254" w:rsidP="003C495E">
    <w:pPr>
      <w:pStyle w:val="Header"/>
      <w:contextualSpacing/>
      <w:jc w:val="center"/>
      <w:rPr>
        <w:rFonts w:ascii="Arial" w:hAnsi="Arial" w:cs="Arial"/>
        <w:b/>
        <w:bCs/>
        <w:sz w:val="24"/>
        <w:szCs w:val="24"/>
      </w:rPr>
    </w:pPr>
    <w:r>
      <w:rPr>
        <w:rFonts w:ascii="Arial" w:hAnsi="Arial" w:cs="Arial"/>
        <w:b/>
        <w:bCs/>
        <w:sz w:val="24"/>
        <w:szCs w:val="24"/>
      </w:rPr>
      <w:t>T</w:t>
    </w:r>
    <w:r w:rsidR="003B7F32">
      <w:rPr>
        <w:rFonts w:ascii="Arial" w:hAnsi="Arial" w:cs="Arial"/>
        <w:b/>
        <w:bCs/>
        <w:sz w:val="24"/>
        <w:szCs w:val="24"/>
      </w:rPr>
      <w:t>hursday</w:t>
    </w:r>
    <w:r>
      <w:rPr>
        <w:rFonts w:ascii="Arial" w:hAnsi="Arial" w:cs="Arial"/>
        <w:b/>
        <w:bCs/>
        <w:sz w:val="24"/>
        <w:szCs w:val="24"/>
      </w:rPr>
      <w:t xml:space="preserve">, </w:t>
    </w:r>
    <w:r w:rsidR="001C34DA">
      <w:rPr>
        <w:rFonts w:ascii="Arial" w:hAnsi="Arial" w:cs="Arial"/>
        <w:b/>
        <w:bCs/>
        <w:sz w:val="24"/>
        <w:szCs w:val="24"/>
      </w:rPr>
      <w:t>June 20</w:t>
    </w:r>
    <w:r w:rsidR="00B37E9B" w:rsidRPr="00B37E9B">
      <w:rPr>
        <w:rFonts w:ascii="Arial" w:hAnsi="Arial" w:cs="Arial"/>
        <w:b/>
        <w:bCs/>
        <w:sz w:val="24"/>
        <w:szCs w:val="24"/>
        <w:vertAlign w:val="superscript"/>
      </w:rPr>
      <w:t>th</w:t>
    </w:r>
    <w:r w:rsidR="00B37E9B">
      <w:rPr>
        <w:rFonts w:ascii="Arial" w:hAnsi="Arial" w:cs="Arial"/>
        <w:b/>
        <w:bCs/>
        <w:sz w:val="24"/>
        <w:szCs w:val="24"/>
      </w:rPr>
      <w:t xml:space="preserve">, </w:t>
    </w:r>
    <w:r w:rsidR="00F6523E">
      <w:rPr>
        <w:rFonts w:ascii="Arial" w:hAnsi="Arial" w:cs="Arial"/>
        <w:b/>
        <w:bCs/>
        <w:sz w:val="24"/>
        <w:szCs w:val="24"/>
      </w:rPr>
      <w:t xml:space="preserve"> </w:t>
    </w:r>
    <w:r w:rsidR="00E07702">
      <w:rPr>
        <w:rFonts w:ascii="Arial" w:hAnsi="Arial" w:cs="Arial"/>
        <w:b/>
        <w:bCs/>
        <w:sz w:val="24"/>
        <w:szCs w:val="24"/>
      </w:rPr>
      <w:t>2024</w:t>
    </w:r>
    <w:r w:rsidR="0055250D">
      <w:rPr>
        <w:rFonts w:ascii="Arial" w:hAnsi="Arial" w:cs="Arial"/>
        <w:b/>
        <w:bCs/>
        <w:sz w:val="24"/>
        <w:szCs w:val="24"/>
      </w:rPr>
      <w:t xml:space="preserve"> – </w:t>
    </w:r>
    <w:r w:rsidR="00612C42">
      <w:rPr>
        <w:rFonts w:ascii="Arial" w:hAnsi="Arial" w:cs="Arial"/>
        <w:b/>
        <w:bCs/>
        <w:sz w:val="24"/>
        <w:szCs w:val="24"/>
      </w:rPr>
      <w:t>4:00 p.m.</w:t>
    </w:r>
  </w:p>
  <w:p w14:paraId="59811E98" w14:textId="3C53C3EE" w:rsidR="00A77FD9" w:rsidRDefault="00A77FD9" w:rsidP="003C495E">
    <w:pPr>
      <w:pStyle w:val="Header"/>
      <w:contextualSpacing/>
      <w:jc w:val="center"/>
      <w:rPr>
        <w:rFonts w:ascii="Arial" w:hAnsi="Arial" w:cs="Arial"/>
        <w:b/>
        <w:bCs/>
        <w:sz w:val="24"/>
        <w:szCs w:val="24"/>
      </w:rPr>
    </w:pPr>
    <w:r>
      <w:rPr>
        <w:rFonts w:ascii="Arial" w:hAnsi="Arial" w:cs="Arial"/>
        <w:b/>
        <w:bCs/>
        <w:sz w:val="24"/>
        <w:szCs w:val="24"/>
      </w:rPr>
      <w:t>Wildwillow Administration Office</w:t>
    </w:r>
    <w:r w:rsidR="00612C42">
      <w:rPr>
        <w:rFonts w:ascii="Arial" w:hAnsi="Arial" w:cs="Arial"/>
        <w:b/>
        <w:bCs/>
        <w:sz w:val="24"/>
        <w:szCs w:val="24"/>
      </w:rPr>
      <w:t xml:space="preserve"> and via zoom</w:t>
    </w:r>
  </w:p>
  <w:p w14:paraId="6F27F0C2" w14:textId="37E4B0A6" w:rsidR="007E22FF" w:rsidRDefault="007E22FF" w:rsidP="003C495E">
    <w:pPr>
      <w:pStyle w:val="Header"/>
      <w:contextualSpacing/>
      <w:jc w:val="center"/>
      <w:rPr>
        <w:rFonts w:ascii="Arial" w:hAnsi="Arial" w:cs="Arial"/>
        <w:b/>
        <w:bCs/>
        <w:sz w:val="24"/>
        <w:szCs w:val="24"/>
      </w:rPr>
    </w:pPr>
    <w:r>
      <w:rPr>
        <w:rFonts w:ascii="Arial" w:hAnsi="Arial" w:cs="Arial"/>
        <w:b/>
        <w:bCs/>
        <w:sz w:val="24"/>
        <w:szCs w:val="24"/>
      </w:rPr>
      <w:t>2317 Township Road 545 Lac Ste. Anne County</w:t>
    </w:r>
  </w:p>
  <w:p w14:paraId="5B382D69" w14:textId="1CCB1D5F" w:rsidR="003C495E" w:rsidRDefault="00016CEC" w:rsidP="00950A26">
    <w:pPr>
      <w:pStyle w:val="Header"/>
      <w:spacing w:line="480" w:lineRule="auto"/>
      <w:contextualSpacing/>
      <w:jc w:val="center"/>
      <w:rPr>
        <w:rFonts w:ascii="Arial" w:hAnsi="Arial" w:cs="Arial"/>
        <w:b/>
        <w:bCs/>
        <w:sz w:val="24"/>
        <w:szCs w:val="24"/>
        <w:u w:val="double"/>
      </w:rPr>
    </w:pPr>
    <w:r>
      <w:rPr>
        <w:rFonts w:ascii="Arial" w:hAnsi="Arial" w:cs="Arial"/>
        <w:b/>
        <w:bCs/>
        <w:sz w:val="24"/>
        <w:szCs w:val="24"/>
        <w:u w:val="double"/>
      </w:rPr>
      <w:t>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B9D"/>
    <w:multiLevelType w:val="hybridMultilevel"/>
    <w:tmpl w:val="8E70E48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252C4C"/>
    <w:multiLevelType w:val="hybridMultilevel"/>
    <w:tmpl w:val="BC8A8CBE"/>
    <w:lvl w:ilvl="0" w:tplc="FFFFFFFF">
      <w:start w:val="1"/>
      <w:numFmt w:val="lowerLetter"/>
      <w:lvlText w:val="%1."/>
      <w:lvlJc w:val="left"/>
      <w:pPr>
        <w:ind w:left="1778" w:hanging="360"/>
      </w:pPr>
      <w:rPr>
        <w:i w:val="0"/>
        <w:iCs/>
      </w:rPr>
    </w:lvl>
    <w:lvl w:ilvl="1" w:tplc="10090019">
      <w:start w:val="1"/>
      <w:numFmt w:val="lowerLetter"/>
      <w:lvlText w:val="%2."/>
      <w:lvlJc w:val="left"/>
      <w:pPr>
        <w:ind w:left="2498" w:hanging="360"/>
      </w:pPr>
    </w:lvl>
    <w:lvl w:ilvl="2" w:tplc="1009001B">
      <w:start w:val="1"/>
      <w:numFmt w:val="lowerRoman"/>
      <w:lvlText w:val="%3."/>
      <w:lvlJc w:val="right"/>
      <w:pPr>
        <w:ind w:left="3218" w:hanging="180"/>
      </w:pPr>
    </w:lvl>
    <w:lvl w:ilvl="3" w:tplc="1009000F">
      <w:start w:val="1"/>
      <w:numFmt w:val="decimal"/>
      <w:lvlText w:val="%4."/>
      <w:lvlJc w:val="left"/>
      <w:pPr>
        <w:ind w:left="3938" w:hanging="360"/>
      </w:pPr>
    </w:lvl>
    <w:lvl w:ilvl="4" w:tplc="10090019">
      <w:start w:val="1"/>
      <w:numFmt w:val="lowerLetter"/>
      <w:lvlText w:val="%5."/>
      <w:lvlJc w:val="left"/>
      <w:pPr>
        <w:ind w:left="4658" w:hanging="360"/>
      </w:pPr>
    </w:lvl>
    <w:lvl w:ilvl="5" w:tplc="1009001B">
      <w:start w:val="1"/>
      <w:numFmt w:val="lowerRoman"/>
      <w:lvlText w:val="%6."/>
      <w:lvlJc w:val="right"/>
      <w:pPr>
        <w:ind w:left="5378" w:hanging="180"/>
      </w:pPr>
    </w:lvl>
    <w:lvl w:ilvl="6" w:tplc="1009000F">
      <w:start w:val="1"/>
      <w:numFmt w:val="decimal"/>
      <w:lvlText w:val="%7."/>
      <w:lvlJc w:val="left"/>
      <w:pPr>
        <w:ind w:left="6098" w:hanging="360"/>
      </w:pPr>
    </w:lvl>
    <w:lvl w:ilvl="7" w:tplc="10090019">
      <w:start w:val="1"/>
      <w:numFmt w:val="lowerLetter"/>
      <w:lvlText w:val="%8."/>
      <w:lvlJc w:val="left"/>
      <w:pPr>
        <w:ind w:left="6818" w:hanging="360"/>
      </w:pPr>
    </w:lvl>
    <w:lvl w:ilvl="8" w:tplc="1009001B">
      <w:start w:val="1"/>
      <w:numFmt w:val="lowerRoman"/>
      <w:lvlText w:val="%9."/>
      <w:lvlJc w:val="right"/>
      <w:pPr>
        <w:ind w:left="7538" w:hanging="180"/>
      </w:pPr>
    </w:lvl>
  </w:abstractNum>
  <w:abstractNum w:abstractNumId="2" w15:restartNumberingAfterBreak="0">
    <w:nsid w:val="16E92EE8"/>
    <w:multiLevelType w:val="hybridMultilevel"/>
    <w:tmpl w:val="AB72C33A"/>
    <w:lvl w:ilvl="0" w:tplc="BDD8BD74">
      <w:start w:val="202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D63E10"/>
    <w:multiLevelType w:val="hybridMultilevel"/>
    <w:tmpl w:val="45BE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2BF3C3D"/>
    <w:multiLevelType w:val="hybridMultilevel"/>
    <w:tmpl w:val="A8C28C64"/>
    <w:lvl w:ilvl="0" w:tplc="A61C1644">
      <w:start w:val="2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3E4162"/>
    <w:multiLevelType w:val="hybridMultilevel"/>
    <w:tmpl w:val="086A3B6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5F29A7"/>
    <w:multiLevelType w:val="hybridMultilevel"/>
    <w:tmpl w:val="5F42F354"/>
    <w:lvl w:ilvl="0" w:tplc="19C4C2B0">
      <w:start w:val="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E55289"/>
    <w:multiLevelType w:val="hybridMultilevel"/>
    <w:tmpl w:val="37C6F85E"/>
    <w:lvl w:ilvl="0" w:tplc="1BCCC69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A6446C9"/>
    <w:multiLevelType w:val="hybridMultilevel"/>
    <w:tmpl w:val="D5FA910A"/>
    <w:lvl w:ilvl="0" w:tplc="41E2E9F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EF754D0"/>
    <w:multiLevelType w:val="hybridMultilevel"/>
    <w:tmpl w:val="98FC6DC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8C04082"/>
    <w:multiLevelType w:val="hybridMultilevel"/>
    <w:tmpl w:val="E17AA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C4D6095"/>
    <w:multiLevelType w:val="hybridMultilevel"/>
    <w:tmpl w:val="93F25798"/>
    <w:lvl w:ilvl="0" w:tplc="AC0849E6">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3C7B94"/>
    <w:multiLevelType w:val="hybridMultilevel"/>
    <w:tmpl w:val="4DD0A92C"/>
    <w:lvl w:ilvl="0" w:tplc="83CC9532">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405F1B"/>
    <w:multiLevelType w:val="hybridMultilevel"/>
    <w:tmpl w:val="42B0CD76"/>
    <w:lvl w:ilvl="0" w:tplc="8BCED37E">
      <w:start w:val="20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5E77B94"/>
    <w:multiLevelType w:val="hybridMultilevel"/>
    <w:tmpl w:val="70F607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3A3164"/>
    <w:multiLevelType w:val="hybridMultilevel"/>
    <w:tmpl w:val="BBD682F8"/>
    <w:lvl w:ilvl="0" w:tplc="5F90768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9927793">
    <w:abstractNumId w:val="3"/>
  </w:num>
  <w:num w:numId="2" w16cid:durableId="556935795">
    <w:abstractNumId w:val="14"/>
  </w:num>
  <w:num w:numId="3" w16cid:durableId="1697533791">
    <w:abstractNumId w:val="12"/>
  </w:num>
  <w:num w:numId="4" w16cid:durableId="470903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1665848">
    <w:abstractNumId w:val="8"/>
  </w:num>
  <w:num w:numId="6" w16cid:durableId="1986860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5960962">
    <w:abstractNumId w:val="11"/>
  </w:num>
  <w:num w:numId="8" w16cid:durableId="1125394604">
    <w:abstractNumId w:val="6"/>
  </w:num>
  <w:num w:numId="9" w16cid:durableId="1097871434">
    <w:abstractNumId w:val="13"/>
  </w:num>
  <w:num w:numId="10" w16cid:durableId="220747503">
    <w:abstractNumId w:val="4"/>
  </w:num>
  <w:num w:numId="11" w16cid:durableId="824469935">
    <w:abstractNumId w:val="1"/>
  </w:num>
  <w:num w:numId="12" w16cid:durableId="1356030943">
    <w:abstractNumId w:val="5"/>
  </w:num>
  <w:num w:numId="13" w16cid:durableId="385876879">
    <w:abstractNumId w:val="15"/>
  </w:num>
  <w:num w:numId="14" w16cid:durableId="1935474852">
    <w:abstractNumId w:val="9"/>
  </w:num>
  <w:num w:numId="15" w16cid:durableId="1922517386">
    <w:abstractNumId w:val="0"/>
  </w:num>
  <w:num w:numId="16" w16cid:durableId="1857578711">
    <w:abstractNumId w:val="7"/>
  </w:num>
  <w:num w:numId="17" w16cid:durableId="1693143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901"/>
    <w:rsid w:val="00001086"/>
    <w:rsid w:val="00001308"/>
    <w:rsid w:val="00002C44"/>
    <w:rsid w:val="000046A1"/>
    <w:rsid w:val="00004DE3"/>
    <w:rsid w:val="0000578A"/>
    <w:rsid w:val="000057C5"/>
    <w:rsid w:val="00006A86"/>
    <w:rsid w:val="00007B47"/>
    <w:rsid w:val="000116E2"/>
    <w:rsid w:val="00011BEC"/>
    <w:rsid w:val="00012151"/>
    <w:rsid w:val="00012BA5"/>
    <w:rsid w:val="00012DA1"/>
    <w:rsid w:val="00013613"/>
    <w:rsid w:val="00014AD2"/>
    <w:rsid w:val="00016075"/>
    <w:rsid w:val="00016CEC"/>
    <w:rsid w:val="00020469"/>
    <w:rsid w:val="000206D0"/>
    <w:rsid w:val="00020836"/>
    <w:rsid w:val="00021A7C"/>
    <w:rsid w:val="000236F0"/>
    <w:rsid w:val="00024405"/>
    <w:rsid w:val="000244C4"/>
    <w:rsid w:val="000250EC"/>
    <w:rsid w:val="00025178"/>
    <w:rsid w:val="00026575"/>
    <w:rsid w:val="00030966"/>
    <w:rsid w:val="00030B1D"/>
    <w:rsid w:val="00030C68"/>
    <w:rsid w:val="000313C7"/>
    <w:rsid w:val="00031F19"/>
    <w:rsid w:val="000323D6"/>
    <w:rsid w:val="0003312D"/>
    <w:rsid w:val="00033D7E"/>
    <w:rsid w:val="0003602F"/>
    <w:rsid w:val="00036902"/>
    <w:rsid w:val="000374C9"/>
    <w:rsid w:val="00041BE7"/>
    <w:rsid w:val="000425E2"/>
    <w:rsid w:val="00043983"/>
    <w:rsid w:val="00044D1D"/>
    <w:rsid w:val="00045AB4"/>
    <w:rsid w:val="000465DC"/>
    <w:rsid w:val="00047BF0"/>
    <w:rsid w:val="00047CA6"/>
    <w:rsid w:val="00053C8E"/>
    <w:rsid w:val="000541DB"/>
    <w:rsid w:val="00057B1D"/>
    <w:rsid w:val="00060227"/>
    <w:rsid w:val="00061A2F"/>
    <w:rsid w:val="0006265E"/>
    <w:rsid w:val="00062F37"/>
    <w:rsid w:val="00062FC1"/>
    <w:rsid w:val="00063ECF"/>
    <w:rsid w:val="00064341"/>
    <w:rsid w:val="00065E64"/>
    <w:rsid w:val="000671CD"/>
    <w:rsid w:val="00070641"/>
    <w:rsid w:val="00071D7A"/>
    <w:rsid w:val="00072330"/>
    <w:rsid w:val="00073B2B"/>
    <w:rsid w:val="00073D64"/>
    <w:rsid w:val="0007518A"/>
    <w:rsid w:val="00077CCA"/>
    <w:rsid w:val="00077F04"/>
    <w:rsid w:val="00082422"/>
    <w:rsid w:val="00082687"/>
    <w:rsid w:val="00083971"/>
    <w:rsid w:val="00083CDA"/>
    <w:rsid w:val="000844D6"/>
    <w:rsid w:val="00084A3E"/>
    <w:rsid w:val="0008518E"/>
    <w:rsid w:val="000858DB"/>
    <w:rsid w:val="00085FC2"/>
    <w:rsid w:val="000860E3"/>
    <w:rsid w:val="00087E6F"/>
    <w:rsid w:val="000910F2"/>
    <w:rsid w:val="00092514"/>
    <w:rsid w:val="00092976"/>
    <w:rsid w:val="000934AA"/>
    <w:rsid w:val="00094F08"/>
    <w:rsid w:val="0009532A"/>
    <w:rsid w:val="000965E0"/>
    <w:rsid w:val="000A0E56"/>
    <w:rsid w:val="000A197A"/>
    <w:rsid w:val="000A1BB1"/>
    <w:rsid w:val="000A1C6A"/>
    <w:rsid w:val="000A45EF"/>
    <w:rsid w:val="000A4ED2"/>
    <w:rsid w:val="000A6BDC"/>
    <w:rsid w:val="000B1FE4"/>
    <w:rsid w:val="000B236F"/>
    <w:rsid w:val="000B4C3B"/>
    <w:rsid w:val="000B6275"/>
    <w:rsid w:val="000B6FED"/>
    <w:rsid w:val="000C1EE6"/>
    <w:rsid w:val="000C226C"/>
    <w:rsid w:val="000C360C"/>
    <w:rsid w:val="000C517F"/>
    <w:rsid w:val="000C5EF0"/>
    <w:rsid w:val="000D1DD4"/>
    <w:rsid w:val="000D2443"/>
    <w:rsid w:val="000D481A"/>
    <w:rsid w:val="000D4BB2"/>
    <w:rsid w:val="000D6327"/>
    <w:rsid w:val="000D696F"/>
    <w:rsid w:val="000D7075"/>
    <w:rsid w:val="000E1EB6"/>
    <w:rsid w:val="000E246C"/>
    <w:rsid w:val="000E28A4"/>
    <w:rsid w:val="000E32DF"/>
    <w:rsid w:val="000E3747"/>
    <w:rsid w:val="000E3821"/>
    <w:rsid w:val="000E5749"/>
    <w:rsid w:val="000E69AA"/>
    <w:rsid w:val="000F0FAF"/>
    <w:rsid w:val="000F180F"/>
    <w:rsid w:val="000F33D7"/>
    <w:rsid w:val="000F39E1"/>
    <w:rsid w:val="000F5068"/>
    <w:rsid w:val="000F58E9"/>
    <w:rsid w:val="000F5DBE"/>
    <w:rsid w:val="00100721"/>
    <w:rsid w:val="00100D40"/>
    <w:rsid w:val="00103990"/>
    <w:rsid w:val="00103C54"/>
    <w:rsid w:val="00104514"/>
    <w:rsid w:val="00105061"/>
    <w:rsid w:val="0010594C"/>
    <w:rsid w:val="00105A71"/>
    <w:rsid w:val="0010792E"/>
    <w:rsid w:val="0011061A"/>
    <w:rsid w:val="001108C0"/>
    <w:rsid w:val="00112152"/>
    <w:rsid w:val="001130AB"/>
    <w:rsid w:val="00117CD8"/>
    <w:rsid w:val="00122184"/>
    <w:rsid w:val="001232D0"/>
    <w:rsid w:val="00123CCF"/>
    <w:rsid w:val="001249E2"/>
    <w:rsid w:val="00125B51"/>
    <w:rsid w:val="00125D91"/>
    <w:rsid w:val="0012613D"/>
    <w:rsid w:val="001279F6"/>
    <w:rsid w:val="0013014C"/>
    <w:rsid w:val="00131422"/>
    <w:rsid w:val="001323A2"/>
    <w:rsid w:val="00132939"/>
    <w:rsid w:val="00132C77"/>
    <w:rsid w:val="00132C9B"/>
    <w:rsid w:val="001336E6"/>
    <w:rsid w:val="0013481B"/>
    <w:rsid w:val="00134B7F"/>
    <w:rsid w:val="00135242"/>
    <w:rsid w:val="00135F23"/>
    <w:rsid w:val="00137D46"/>
    <w:rsid w:val="00137D93"/>
    <w:rsid w:val="0014171D"/>
    <w:rsid w:val="00141CAA"/>
    <w:rsid w:val="00142AC4"/>
    <w:rsid w:val="0014389E"/>
    <w:rsid w:val="0014751E"/>
    <w:rsid w:val="0015002F"/>
    <w:rsid w:val="00150643"/>
    <w:rsid w:val="00150963"/>
    <w:rsid w:val="00153256"/>
    <w:rsid w:val="00155AC0"/>
    <w:rsid w:val="00155E8F"/>
    <w:rsid w:val="00156FBF"/>
    <w:rsid w:val="001574A8"/>
    <w:rsid w:val="0016017D"/>
    <w:rsid w:val="00160A6C"/>
    <w:rsid w:val="00161B20"/>
    <w:rsid w:val="00161E00"/>
    <w:rsid w:val="00162452"/>
    <w:rsid w:val="00162986"/>
    <w:rsid w:val="00163291"/>
    <w:rsid w:val="00163562"/>
    <w:rsid w:val="00163CCB"/>
    <w:rsid w:val="00164602"/>
    <w:rsid w:val="00164A8F"/>
    <w:rsid w:val="00164FE5"/>
    <w:rsid w:val="00165371"/>
    <w:rsid w:val="001657DC"/>
    <w:rsid w:val="0016634D"/>
    <w:rsid w:val="00167876"/>
    <w:rsid w:val="00170FA7"/>
    <w:rsid w:val="00171910"/>
    <w:rsid w:val="001724BE"/>
    <w:rsid w:val="00172516"/>
    <w:rsid w:val="0017372F"/>
    <w:rsid w:val="00173D2C"/>
    <w:rsid w:val="001742C7"/>
    <w:rsid w:val="00175524"/>
    <w:rsid w:val="001756BA"/>
    <w:rsid w:val="001756F7"/>
    <w:rsid w:val="00176770"/>
    <w:rsid w:val="00177DC7"/>
    <w:rsid w:val="00185900"/>
    <w:rsid w:val="001860A2"/>
    <w:rsid w:val="00190B62"/>
    <w:rsid w:val="00190C07"/>
    <w:rsid w:val="00191AD0"/>
    <w:rsid w:val="001923C7"/>
    <w:rsid w:val="00192D39"/>
    <w:rsid w:val="00194393"/>
    <w:rsid w:val="00194BE8"/>
    <w:rsid w:val="001A0515"/>
    <w:rsid w:val="001A1923"/>
    <w:rsid w:val="001A2408"/>
    <w:rsid w:val="001A2F02"/>
    <w:rsid w:val="001A2FFE"/>
    <w:rsid w:val="001A3878"/>
    <w:rsid w:val="001A3F93"/>
    <w:rsid w:val="001A569B"/>
    <w:rsid w:val="001A5ED4"/>
    <w:rsid w:val="001A6C7A"/>
    <w:rsid w:val="001A7021"/>
    <w:rsid w:val="001B3503"/>
    <w:rsid w:val="001B49BB"/>
    <w:rsid w:val="001B5113"/>
    <w:rsid w:val="001B5921"/>
    <w:rsid w:val="001B5FEF"/>
    <w:rsid w:val="001B6805"/>
    <w:rsid w:val="001B6E64"/>
    <w:rsid w:val="001B732E"/>
    <w:rsid w:val="001C0813"/>
    <w:rsid w:val="001C0FA0"/>
    <w:rsid w:val="001C1662"/>
    <w:rsid w:val="001C2FDB"/>
    <w:rsid w:val="001C34DA"/>
    <w:rsid w:val="001C35B9"/>
    <w:rsid w:val="001C3773"/>
    <w:rsid w:val="001C37E2"/>
    <w:rsid w:val="001C4E7E"/>
    <w:rsid w:val="001D095D"/>
    <w:rsid w:val="001D2905"/>
    <w:rsid w:val="001D2D48"/>
    <w:rsid w:val="001D5E32"/>
    <w:rsid w:val="001E2917"/>
    <w:rsid w:val="001E2F7A"/>
    <w:rsid w:val="001E33DA"/>
    <w:rsid w:val="001E4B00"/>
    <w:rsid w:val="001E5A1F"/>
    <w:rsid w:val="001E63E5"/>
    <w:rsid w:val="001E6D4E"/>
    <w:rsid w:val="001F19F9"/>
    <w:rsid w:val="001F246B"/>
    <w:rsid w:val="001F2681"/>
    <w:rsid w:val="001F2FDE"/>
    <w:rsid w:val="001F2FE2"/>
    <w:rsid w:val="001F3C17"/>
    <w:rsid w:val="001F4A37"/>
    <w:rsid w:val="001F54E3"/>
    <w:rsid w:val="001F570B"/>
    <w:rsid w:val="001F7976"/>
    <w:rsid w:val="002001EC"/>
    <w:rsid w:val="00201D39"/>
    <w:rsid w:val="002051D1"/>
    <w:rsid w:val="002054E1"/>
    <w:rsid w:val="002073B2"/>
    <w:rsid w:val="0021150E"/>
    <w:rsid w:val="00211634"/>
    <w:rsid w:val="00211D4E"/>
    <w:rsid w:val="00211ED2"/>
    <w:rsid w:val="0021256A"/>
    <w:rsid w:val="002146CB"/>
    <w:rsid w:val="0021617C"/>
    <w:rsid w:val="002166BB"/>
    <w:rsid w:val="002173C6"/>
    <w:rsid w:val="0022011C"/>
    <w:rsid w:val="0022023A"/>
    <w:rsid w:val="002212FE"/>
    <w:rsid w:val="00222B14"/>
    <w:rsid w:val="002234B0"/>
    <w:rsid w:val="00223538"/>
    <w:rsid w:val="00223855"/>
    <w:rsid w:val="00224EFF"/>
    <w:rsid w:val="00224FA2"/>
    <w:rsid w:val="00225EB3"/>
    <w:rsid w:val="00227F84"/>
    <w:rsid w:val="00230047"/>
    <w:rsid w:val="00231128"/>
    <w:rsid w:val="002317D2"/>
    <w:rsid w:val="00232688"/>
    <w:rsid w:val="002330A9"/>
    <w:rsid w:val="00237097"/>
    <w:rsid w:val="00241F5C"/>
    <w:rsid w:val="002428BC"/>
    <w:rsid w:val="00244106"/>
    <w:rsid w:val="002474FD"/>
    <w:rsid w:val="00247569"/>
    <w:rsid w:val="0024765B"/>
    <w:rsid w:val="00250A8E"/>
    <w:rsid w:val="00251F19"/>
    <w:rsid w:val="00252C95"/>
    <w:rsid w:val="00253B66"/>
    <w:rsid w:val="00256B20"/>
    <w:rsid w:val="002606AA"/>
    <w:rsid w:val="00260903"/>
    <w:rsid w:val="00260FEA"/>
    <w:rsid w:val="00262BB4"/>
    <w:rsid w:val="00263376"/>
    <w:rsid w:val="002635F7"/>
    <w:rsid w:val="00264144"/>
    <w:rsid w:val="00267AE5"/>
    <w:rsid w:val="00267F7C"/>
    <w:rsid w:val="00272EBE"/>
    <w:rsid w:val="00274DB6"/>
    <w:rsid w:val="00274DF4"/>
    <w:rsid w:val="002768E0"/>
    <w:rsid w:val="002801A4"/>
    <w:rsid w:val="0028075F"/>
    <w:rsid w:val="002814EE"/>
    <w:rsid w:val="0028190C"/>
    <w:rsid w:val="00284FAF"/>
    <w:rsid w:val="00285A92"/>
    <w:rsid w:val="0028689B"/>
    <w:rsid w:val="002874FE"/>
    <w:rsid w:val="002878FC"/>
    <w:rsid w:val="00291678"/>
    <w:rsid w:val="00291CEC"/>
    <w:rsid w:val="00294294"/>
    <w:rsid w:val="002A1404"/>
    <w:rsid w:val="002A1B6E"/>
    <w:rsid w:val="002A4397"/>
    <w:rsid w:val="002A5C95"/>
    <w:rsid w:val="002A5E42"/>
    <w:rsid w:val="002A63C2"/>
    <w:rsid w:val="002A6FB5"/>
    <w:rsid w:val="002A77DF"/>
    <w:rsid w:val="002B0C83"/>
    <w:rsid w:val="002B0C8C"/>
    <w:rsid w:val="002B1451"/>
    <w:rsid w:val="002B3D76"/>
    <w:rsid w:val="002B4D67"/>
    <w:rsid w:val="002B7075"/>
    <w:rsid w:val="002B756D"/>
    <w:rsid w:val="002C2187"/>
    <w:rsid w:val="002C2E20"/>
    <w:rsid w:val="002C3E90"/>
    <w:rsid w:val="002C4425"/>
    <w:rsid w:val="002C6A5C"/>
    <w:rsid w:val="002D0754"/>
    <w:rsid w:val="002D17DA"/>
    <w:rsid w:val="002D2158"/>
    <w:rsid w:val="002D37A4"/>
    <w:rsid w:val="002D3D2F"/>
    <w:rsid w:val="002D4491"/>
    <w:rsid w:val="002D4D89"/>
    <w:rsid w:val="002D4E91"/>
    <w:rsid w:val="002D5263"/>
    <w:rsid w:val="002D63D8"/>
    <w:rsid w:val="002D7D38"/>
    <w:rsid w:val="002E1A22"/>
    <w:rsid w:val="002E1A9D"/>
    <w:rsid w:val="002E2214"/>
    <w:rsid w:val="002E2CFD"/>
    <w:rsid w:val="002E5093"/>
    <w:rsid w:val="002E512D"/>
    <w:rsid w:val="002E5974"/>
    <w:rsid w:val="002E6AF2"/>
    <w:rsid w:val="002E7707"/>
    <w:rsid w:val="002F1EDB"/>
    <w:rsid w:val="002F2C77"/>
    <w:rsid w:val="002F35B5"/>
    <w:rsid w:val="002F6832"/>
    <w:rsid w:val="002F7D43"/>
    <w:rsid w:val="00301B79"/>
    <w:rsid w:val="00301C8A"/>
    <w:rsid w:val="003025FD"/>
    <w:rsid w:val="0031179E"/>
    <w:rsid w:val="00312121"/>
    <w:rsid w:val="00312B22"/>
    <w:rsid w:val="00313BFA"/>
    <w:rsid w:val="003147EA"/>
    <w:rsid w:val="00314E5F"/>
    <w:rsid w:val="0031599A"/>
    <w:rsid w:val="00316C0C"/>
    <w:rsid w:val="00321028"/>
    <w:rsid w:val="00324EE2"/>
    <w:rsid w:val="00325897"/>
    <w:rsid w:val="00326022"/>
    <w:rsid w:val="00326747"/>
    <w:rsid w:val="003277E4"/>
    <w:rsid w:val="00330CBE"/>
    <w:rsid w:val="0033141D"/>
    <w:rsid w:val="00332E16"/>
    <w:rsid w:val="0033419C"/>
    <w:rsid w:val="003344EA"/>
    <w:rsid w:val="00337007"/>
    <w:rsid w:val="003420A6"/>
    <w:rsid w:val="0034295A"/>
    <w:rsid w:val="0034517E"/>
    <w:rsid w:val="00347002"/>
    <w:rsid w:val="0034764B"/>
    <w:rsid w:val="00347706"/>
    <w:rsid w:val="003500EC"/>
    <w:rsid w:val="0035258B"/>
    <w:rsid w:val="00352DF4"/>
    <w:rsid w:val="00354AA4"/>
    <w:rsid w:val="003550C7"/>
    <w:rsid w:val="003568EB"/>
    <w:rsid w:val="00356B81"/>
    <w:rsid w:val="0035754C"/>
    <w:rsid w:val="003601DD"/>
    <w:rsid w:val="003604A7"/>
    <w:rsid w:val="0036393D"/>
    <w:rsid w:val="00364A85"/>
    <w:rsid w:val="003651AB"/>
    <w:rsid w:val="00365EAE"/>
    <w:rsid w:val="00370022"/>
    <w:rsid w:val="00370206"/>
    <w:rsid w:val="003702E1"/>
    <w:rsid w:val="00370E4F"/>
    <w:rsid w:val="00370E9D"/>
    <w:rsid w:val="003736E2"/>
    <w:rsid w:val="003748C5"/>
    <w:rsid w:val="00374B22"/>
    <w:rsid w:val="00381933"/>
    <w:rsid w:val="00381B41"/>
    <w:rsid w:val="00381F9A"/>
    <w:rsid w:val="003846D7"/>
    <w:rsid w:val="00386C5B"/>
    <w:rsid w:val="00386FE3"/>
    <w:rsid w:val="00387502"/>
    <w:rsid w:val="00390717"/>
    <w:rsid w:val="00391CD8"/>
    <w:rsid w:val="00391FD1"/>
    <w:rsid w:val="00396470"/>
    <w:rsid w:val="00396CD6"/>
    <w:rsid w:val="00397FD6"/>
    <w:rsid w:val="003A0104"/>
    <w:rsid w:val="003A29FC"/>
    <w:rsid w:val="003A2BC0"/>
    <w:rsid w:val="003A2F11"/>
    <w:rsid w:val="003A380F"/>
    <w:rsid w:val="003A3C29"/>
    <w:rsid w:val="003A76CE"/>
    <w:rsid w:val="003A7AB5"/>
    <w:rsid w:val="003B28C5"/>
    <w:rsid w:val="003B3A94"/>
    <w:rsid w:val="003B4680"/>
    <w:rsid w:val="003B6738"/>
    <w:rsid w:val="003B677E"/>
    <w:rsid w:val="003B6FFF"/>
    <w:rsid w:val="003B711D"/>
    <w:rsid w:val="003B7F32"/>
    <w:rsid w:val="003C09FD"/>
    <w:rsid w:val="003C0C75"/>
    <w:rsid w:val="003C1A23"/>
    <w:rsid w:val="003C2033"/>
    <w:rsid w:val="003C2E0D"/>
    <w:rsid w:val="003C4402"/>
    <w:rsid w:val="003C495E"/>
    <w:rsid w:val="003C66CF"/>
    <w:rsid w:val="003C7D2D"/>
    <w:rsid w:val="003D12A4"/>
    <w:rsid w:val="003D2707"/>
    <w:rsid w:val="003D3783"/>
    <w:rsid w:val="003D5549"/>
    <w:rsid w:val="003D62E5"/>
    <w:rsid w:val="003D6F6D"/>
    <w:rsid w:val="003D6F9F"/>
    <w:rsid w:val="003E0A00"/>
    <w:rsid w:val="003E0F05"/>
    <w:rsid w:val="003E1055"/>
    <w:rsid w:val="003E2211"/>
    <w:rsid w:val="003E2837"/>
    <w:rsid w:val="003E30C8"/>
    <w:rsid w:val="003E52B1"/>
    <w:rsid w:val="003E54E5"/>
    <w:rsid w:val="003E5655"/>
    <w:rsid w:val="003E6108"/>
    <w:rsid w:val="003E77F2"/>
    <w:rsid w:val="003F1403"/>
    <w:rsid w:val="003F19D5"/>
    <w:rsid w:val="003F19F2"/>
    <w:rsid w:val="003F273C"/>
    <w:rsid w:val="003F2D15"/>
    <w:rsid w:val="003F4A63"/>
    <w:rsid w:val="003F5F36"/>
    <w:rsid w:val="003F64E6"/>
    <w:rsid w:val="003F6DBE"/>
    <w:rsid w:val="003F7010"/>
    <w:rsid w:val="00401103"/>
    <w:rsid w:val="00401774"/>
    <w:rsid w:val="004038A5"/>
    <w:rsid w:val="00403C6C"/>
    <w:rsid w:val="0040629A"/>
    <w:rsid w:val="00412456"/>
    <w:rsid w:val="00412AB3"/>
    <w:rsid w:val="00414A6E"/>
    <w:rsid w:val="00415042"/>
    <w:rsid w:val="004155A2"/>
    <w:rsid w:val="004158DB"/>
    <w:rsid w:val="00416EB1"/>
    <w:rsid w:val="00424561"/>
    <w:rsid w:val="00424F21"/>
    <w:rsid w:val="00425B19"/>
    <w:rsid w:val="0042618E"/>
    <w:rsid w:val="00430C76"/>
    <w:rsid w:val="00430FEE"/>
    <w:rsid w:val="00431A3E"/>
    <w:rsid w:val="00433536"/>
    <w:rsid w:val="0043355A"/>
    <w:rsid w:val="00433D5F"/>
    <w:rsid w:val="004346A8"/>
    <w:rsid w:val="00434ED4"/>
    <w:rsid w:val="004351C2"/>
    <w:rsid w:val="004352A7"/>
    <w:rsid w:val="0043531B"/>
    <w:rsid w:val="00435A65"/>
    <w:rsid w:val="0043655F"/>
    <w:rsid w:val="00436BE4"/>
    <w:rsid w:val="00436C36"/>
    <w:rsid w:val="004443A4"/>
    <w:rsid w:val="004445D9"/>
    <w:rsid w:val="0044462C"/>
    <w:rsid w:val="0044468B"/>
    <w:rsid w:val="0044747E"/>
    <w:rsid w:val="00447DFB"/>
    <w:rsid w:val="00450404"/>
    <w:rsid w:val="00450E29"/>
    <w:rsid w:val="0045193E"/>
    <w:rsid w:val="00451C3D"/>
    <w:rsid w:val="0045304F"/>
    <w:rsid w:val="004533D2"/>
    <w:rsid w:val="00453DE9"/>
    <w:rsid w:val="00454AAE"/>
    <w:rsid w:val="00455C5B"/>
    <w:rsid w:val="00455D59"/>
    <w:rsid w:val="00457441"/>
    <w:rsid w:val="00457A2E"/>
    <w:rsid w:val="0046148A"/>
    <w:rsid w:val="0046154E"/>
    <w:rsid w:val="00461A1B"/>
    <w:rsid w:val="00461FA3"/>
    <w:rsid w:val="00462EFE"/>
    <w:rsid w:val="00463736"/>
    <w:rsid w:val="0046434E"/>
    <w:rsid w:val="00465549"/>
    <w:rsid w:val="00467480"/>
    <w:rsid w:val="004678DA"/>
    <w:rsid w:val="00467AEB"/>
    <w:rsid w:val="00471FE4"/>
    <w:rsid w:val="00473663"/>
    <w:rsid w:val="00473CA1"/>
    <w:rsid w:val="00474D37"/>
    <w:rsid w:val="004800FB"/>
    <w:rsid w:val="00482EFE"/>
    <w:rsid w:val="00483BA6"/>
    <w:rsid w:val="00483F9C"/>
    <w:rsid w:val="00484D2C"/>
    <w:rsid w:val="00486D47"/>
    <w:rsid w:val="0048771F"/>
    <w:rsid w:val="00490C34"/>
    <w:rsid w:val="00491FED"/>
    <w:rsid w:val="00492BBC"/>
    <w:rsid w:val="00493B4B"/>
    <w:rsid w:val="00494831"/>
    <w:rsid w:val="00496B84"/>
    <w:rsid w:val="00496CCD"/>
    <w:rsid w:val="00497E0B"/>
    <w:rsid w:val="004A04F8"/>
    <w:rsid w:val="004A2F03"/>
    <w:rsid w:val="004A39E8"/>
    <w:rsid w:val="004A4BCF"/>
    <w:rsid w:val="004A4BF5"/>
    <w:rsid w:val="004A680C"/>
    <w:rsid w:val="004A706F"/>
    <w:rsid w:val="004B1052"/>
    <w:rsid w:val="004B411F"/>
    <w:rsid w:val="004B5BC5"/>
    <w:rsid w:val="004B649C"/>
    <w:rsid w:val="004C0D72"/>
    <w:rsid w:val="004C17C9"/>
    <w:rsid w:val="004C1A62"/>
    <w:rsid w:val="004C2053"/>
    <w:rsid w:val="004C4383"/>
    <w:rsid w:val="004C55F3"/>
    <w:rsid w:val="004C5839"/>
    <w:rsid w:val="004C790E"/>
    <w:rsid w:val="004C7C55"/>
    <w:rsid w:val="004D1EA6"/>
    <w:rsid w:val="004D3013"/>
    <w:rsid w:val="004D3107"/>
    <w:rsid w:val="004D4FA2"/>
    <w:rsid w:val="004D5D1C"/>
    <w:rsid w:val="004D63FA"/>
    <w:rsid w:val="004D6782"/>
    <w:rsid w:val="004D6DE6"/>
    <w:rsid w:val="004D6FFF"/>
    <w:rsid w:val="004E43E9"/>
    <w:rsid w:val="004E4CF6"/>
    <w:rsid w:val="004E638D"/>
    <w:rsid w:val="004E6AAC"/>
    <w:rsid w:val="004F029D"/>
    <w:rsid w:val="004F14E4"/>
    <w:rsid w:val="004F1D8E"/>
    <w:rsid w:val="004F1E11"/>
    <w:rsid w:val="004F27F8"/>
    <w:rsid w:val="004F3187"/>
    <w:rsid w:val="004F4BA6"/>
    <w:rsid w:val="004F5397"/>
    <w:rsid w:val="004F53C3"/>
    <w:rsid w:val="004F68FD"/>
    <w:rsid w:val="004F74CA"/>
    <w:rsid w:val="004F7AAD"/>
    <w:rsid w:val="004F7C8D"/>
    <w:rsid w:val="00501A85"/>
    <w:rsid w:val="005033DB"/>
    <w:rsid w:val="00504AAC"/>
    <w:rsid w:val="00507E3C"/>
    <w:rsid w:val="005104AE"/>
    <w:rsid w:val="00510992"/>
    <w:rsid w:val="005112B9"/>
    <w:rsid w:val="00511F17"/>
    <w:rsid w:val="00512EC4"/>
    <w:rsid w:val="0051404F"/>
    <w:rsid w:val="0051555C"/>
    <w:rsid w:val="00515A44"/>
    <w:rsid w:val="00515DD8"/>
    <w:rsid w:val="00516744"/>
    <w:rsid w:val="0052070A"/>
    <w:rsid w:val="00520BAF"/>
    <w:rsid w:val="00520F8B"/>
    <w:rsid w:val="00522869"/>
    <w:rsid w:val="00525440"/>
    <w:rsid w:val="00526E4A"/>
    <w:rsid w:val="0052725F"/>
    <w:rsid w:val="00527F1F"/>
    <w:rsid w:val="005302D5"/>
    <w:rsid w:val="0053187A"/>
    <w:rsid w:val="00531F67"/>
    <w:rsid w:val="0053338B"/>
    <w:rsid w:val="005335B9"/>
    <w:rsid w:val="00534256"/>
    <w:rsid w:val="0053612D"/>
    <w:rsid w:val="00536AED"/>
    <w:rsid w:val="00537AB4"/>
    <w:rsid w:val="00537CF8"/>
    <w:rsid w:val="005415F6"/>
    <w:rsid w:val="005417B3"/>
    <w:rsid w:val="00542679"/>
    <w:rsid w:val="00543070"/>
    <w:rsid w:val="005438BC"/>
    <w:rsid w:val="00544373"/>
    <w:rsid w:val="005455D5"/>
    <w:rsid w:val="00545C97"/>
    <w:rsid w:val="00545CA0"/>
    <w:rsid w:val="005462D1"/>
    <w:rsid w:val="005471EB"/>
    <w:rsid w:val="0055071A"/>
    <w:rsid w:val="00550B86"/>
    <w:rsid w:val="005519F0"/>
    <w:rsid w:val="0055250D"/>
    <w:rsid w:val="00552679"/>
    <w:rsid w:val="00553117"/>
    <w:rsid w:val="00553ECB"/>
    <w:rsid w:val="005547EE"/>
    <w:rsid w:val="00554D5D"/>
    <w:rsid w:val="005555FE"/>
    <w:rsid w:val="00560BD5"/>
    <w:rsid w:val="00561475"/>
    <w:rsid w:val="00563CFD"/>
    <w:rsid w:val="00565223"/>
    <w:rsid w:val="00566F40"/>
    <w:rsid w:val="0057295D"/>
    <w:rsid w:val="00574C32"/>
    <w:rsid w:val="005762A4"/>
    <w:rsid w:val="00577BCA"/>
    <w:rsid w:val="0058092F"/>
    <w:rsid w:val="00580CB0"/>
    <w:rsid w:val="00581437"/>
    <w:rsid w:val="0058197D"/>
    <w:rsid w:val="00582DBC"/>
    <w:rsid w:val="00583459"/>
    <w:rsid w:val="00586581"/>
    <w:rsid w:val="00587CD4"/>
    <w:rsid w:val="00590E56"/>
    <w:rsid w:val="00596603"/>
    <w:rsid w:val="005966FD"/>
    <w:rsid w:val="00596E9A"/>
    <w:rsid w:val="00597329"/>
    <w:rsid w:val="00597D3C"/>
    <w:rsid w:val="005A36BC"/>
    <w:rsid w:val="005A566A"/>
    <w:rsid w:val="005A5CB2"/>
    <w:rsid w:val="005A5FF5"/>
    <w:rsid w:val="005A72B8"/>
    <w:rsid w:val="005B0C8D"/>
    <w:rsid w:val="005B153D"/>
    <w:rsid w:val="005B26CC"/>
    <w:rsid w:val="005B4222"/>
    <w:rsid w:val="005B506D"/>
    <w:rsid w:val="005B5125"/>
    <w:rsid w:val="005B52C9"/>
    <w:rsid w:val="005B5958"/>
    <w:rsid w:val="005B5F27"/>
    <w:rsid w:val="005B5F29"/>
    <w:rsid w:val="005B69EA"/>
    <w:rsid w:val="005B7DE2"/>
    <w:rsid w:val="005C0137"/>
    <w:rsid w:val="005C1C40"/>
    <w:rsid w:val="005C1F30"/>
    <w:rsid w:val="005C2084"/>
    <w:rsid w:val="005C2F73"/>
    <w:rsid w:val="005C39F3"/>
    <w:rsid w:val="005C40D8"/>
    <w:rsid w:val="005D06C7"/>
    <w:rsid w:val="005D2F6E"/>
    <w:rsid w:val="005D30CC"/>
    <w:rsid w:val="005D463D"/>
    <w:rsid w:val="005D5A0A"/>
    <w:rsid w:val="005D5BD1"/>
    <w:rsid w:val="005D602A"/>
    <w:rsid w:val="005D6EAA"/>
    <w:rsid w:val="005E0AB2"/>
    <w:rsid w:val="005E2965"/>
    <w:rsid w:val="005E3683"/>
    <w:rsid w:val="005E427B"/>
    <w:rsid w:val="005E4330"/>
    <w:rsid w:val="005E6542"/>
    <w:rsid w:val="005E675A"/>
    <w:rsid w:val="005E68C4"/>
    <w:rsid w:val="005E6F3B"/>
    <w:rsid w:val="005E78BF"/>
    <w:rsid w:val="005F1C73"/>
    <w:rsid w:val="005F1D1B"/>
    <w:rsid w:val="005F1E43"/>
    <w:rsid w:val="005F4A1F"/>
    <w:rsid w:val="005F4B80"/>
    <w:rsid w:val="00600354"/>
    <w:rsid w:val="00601E6C"/>
    <w:rsid w:val="00602187"/>
    <w:rsid w:val="00603816"/>
    <w:rsid w:val="00603A02"/>
    <w:rsid w:val="00604064"/>
    <w:rsid w:val="00606C8E"/>
    <w:rsid w:val="006101D2"/>
    <w:rsid w:val="006112EB"/>
    <w:rsid w:val="006126E3"/>
    <w:rsid w:val="00612C42"/>
    <w:rsid w:val="0061330E"/>
    <w:rsid w:val="006145BF"/>
    <w:rsid w:val="00614F72"/>
    <w:rsid w:val="00616C26"/>
    <w:rsid w:val="00617851"/>
    <w:rsid w:val="0062332E"/>
    <w:rsid w:val="0062442E"/>
    <w:rsid w:val="0062554E"/>
    <w:rsid w:val="00625C0E"/>
    <w:rsid w:val="0062681E"/>
    <w:rsid w:val="00626DDB"/>
    <w:rsid w:val="00627172"/>
    <w:rsid w:val="00627CC9"/>
    <w:rsid w:val="0063076E"/>
    <w:rsid w:val="00630CEE"/>
    <w:rsid w:val="00631CE9"/>
    <w:rsid w:val="00635FC0"/>
    <w:rsid w:val="006361F5"/>
    <w:rsid w:val="00636457"/>
    <w:rsid w:val="0063699F"/>
    <w:rsid w:val="0064182B"/>
    <w:rsid w:val="00642100"/>
    <w:rsid w:val="00644C39"/>
    <w:rsid w:val="00644CAD"/>
    <w:rsid w:val="006453E1"/>
    <w:rsid w:val="00646148"/>
    <w:rsid w:val="00647676"/>
    <w:rsid w:val="00647739"/>
    <w:rsid w:val="00650285"/>
    <w:rsid w:val="00650E7F"/>
    <w:rsid w:val="00650F49"/>
    <w:rsid w:val="006531E2"/>
    <w:rsid w:val="00656811"/>
    <w:rsid w:val="00657B73"/>
    <w:rsid w:val="00660074"/>
    <w:rsid w:val="00660CBA"/>
    <w:rsid w:val="006611A1"/>
    <w:rsid w:val="0066152A"/>
    <w:rsid w:val="00662BDB"/>
    <w:rsid w:val="00664B2F"/>
    <w:rsid w:val="0066502A"/>
    <w:rsid w:val="0066564C"/>
    <w:rsid w:val="00665D14"/>
    <w:rsid w:val="00667DD8"/>
    <w:rsid w:val="0067026E"/>
    <w:rsid w:val="00670DD3"/>
    <w:rsid w:val="00671BC2"/>
    <w:rsid w:val="006720A3"/>
    <w:rsid w:val="00672181"/>
    <w:rsid w:val="00672526"/>
    <w:rsid w:val="00673149"/>
    <w:rsid w:val="00677683"/>
    <w:rsid w:val="006777F2"/>
    <w:rsid w:val="00677826"/>
    <w:rsid w:val="006779B7"/>
    <w:rsid w:val="0068006C"/>
    <w:rsid w:val="00680BD2"/>
    <w:rsid w:val="00682428"/>
    <w:rsid w:val="00682835"/>
    <w:rsid w:val="006828A8"/>
    <w:rsid w:val="00683434"/>
    <w:rsid w:val="00684F35"/>
    <w:rsid w:val="00686467"/>
    <w:rsid w:val="00687173"/>
    <w:rsid w:val="00687190"/>
    <w:rsid w:val="006872E8"/>
    <w:rsid w:val="0069112C"/>
    <w:rsid w:val="00694753"/>
    <w:rsid w:val="00694E71"/>
    <w:rsid w:val="00696280"/>
    <w:rsid w:val="00697519"/>
    <w:rsid w:val="00697695"/>
    <w:rsid w:val="006A04C9"/>
    <w:rsid w:val="006A1046"/>
    <w:rsid w:val="006A2BA2"/>
    <w:rsid w:val="006A370E"/>
    <w:rsid w:val="006A38FD"/>
    <w:rsid w:val="006A487A"/>
    <w:rsid w:val="006A7BD8"/>
    <w:rsid w:val="006B1821"/>
    <w:rsid w:val="006B1865"/>
    <w:rsid w:val="006B21F3"/>
    <w:rsid w:val="006B286F"/>
    <w:rsid w:val="006B2D6D"/>
    <w:rsid w:val="006B3F1C"/>
    <w:rsid w:val="006B706E"/>
    <w:rsid w:val="006B775E"/>
    <w:rsid w:val="006B7DF4"/>
    <w:rsid w:val="006B7E0F"/>
    <w:rsid w:val="006C0104"/>
    <w:rsid w:val="006C0384"/>
    <w:rsid w:val="006C0D58"/>
    <w:rsid w:val="006C0F46"/>
    <w:rsid w:val="006C1AE2"/>
    <w:rsid w:val="006C2D56"/>
    <w:rsid w:val="006C2FC2"/>
    <w:rsid w:val="006C3C21"/>
    <w:rsid w:val="006C4B7E"/>
    <w:rsid w:val="006C5E01"/>
    <w:rsid w:val="006C5FC0"/>
    <w:rsid w:val="006C6103"/>
    <w:rsid w:val="006C76D6"/>
    <w:rsid w:val="006D09DD"/>
    <w:rsid w:val="006D149C"/>
    <w:rsid w:val="006D149F"/>
    <w:rsid w:val="006D3646"/>
    <w:rsid w:val="006D4D92"/>
    <w:rsid w:val="006D50F5"/>
    <w:rsid w:val="006D5AF6"/>
    <w:rsid w:val="006D5B8D"/>
    <w:rsid w:val="006E02A3"/>
    <w:rsid w:val="006E06B2"/>
    <w:rsid w:val="006E147C"/>
    <w:rsid w:val="006E1A54"/>
    <w:rsid w:val="006E23CB"/>
    <w:rsid w:val="006E2A94"/>
    <w:rsid w:val="006E3170"/>
    <w:rsid w:val="006E3635"/>
    <w:rsid w:val="006E430C"/>
    <w:rsid w:val="006E5075"/>
    <w:rsid w:val="006E527D"/>
    <w:rsid w:val="006E5FAF"/>
    <w:rsid w:val="006E6301"/>
    <w:rsid w:val="006E7082"/>
    <w:rsid w:val="006E7A69"/>
    <w:rsid w:val="006F05E3"/>
    <w:rsid w:val="006F09EF"/>
    <w:rsid w:val="006F246F"/>
    <w:rsid w:val="006F4A6C"/>
    <w:rsid w:val="006F63F8"/>
    <w:rsid w:val="00701720"/>
    <w:rsid w:val="00702622"/>
    <w:rsid w:val="00702D77"/>
    <w:rsid w:val="007047CE"/>
    <w:rsid w:val="00705A22"/>
    <w:rsid w:val="007060BA"/>
    <w:rsid w:val="00710244"/>
    <w:rsid w:val="00712BC1"/>
    <w:rsid w:val="00713D58"/>
    <w:rsid w:val="00714A40"/>
    <w:rsid w:val="0071595A"/>
    <w:rsid w:val="007161E3"/>
    <w:rsid w:val="00716A77"/>
    <w:rsid w:val="00721BED"/>
    <w:rsid w:val="00722F97"/>
    <w:rsid w:val="007232EC"/>
    <w:rsid w:val="00723444"/>
    <w:rsid w:val="00723738"/>
    <w:rsid w:val="007249D0"/>
    <w:rsid w:val="00726090"/>
    <w:rsid w:val="007264F2"/>
    <w:rsid w:val="00726E88"/>
    <w:rsid w:val="00726EE8"/>
    <w:rsid w:val="00726F22"/>
    <w:rsid w:val="00730A49"/>
    <w:rsid w:val="00731226"/>
    <w:rsid w:val="00731295"/>
    <w:rsid w:val="00731300"/>
    <w:rsid w:val="007316AD"/>
    <w:rsid w:val="0073172E"/>
    <w:rsid w:val="00731C1F"/>
    <w:rsid w:val="00734C82"/>
    <w:rsid w:val="00734DCA"/>
    <w:rsid w:val="00735CEB"/>
    <w:rsid w:val="00740072"/>
    <w:rsid w:val="00740891"/>
    <w:rsid w:val="00741ABD"/>
    <w:rsid w:val="00741DAB"/>
    <w:rsid w:val="00741EDE"/>
    <w:rsid w:val="00742097"/>
    <w:rsid w:val="0074284B"/>
    <w:rsid w:val="00743309"/>
    <w:rsid w:val="00743880"/>
    <w:rsid w:val="00744F0D"/>
    <w:rsid w:val="007458AF"/>
    <w:rsid w:val="007468A8"/>
    <w:rsid w:val="00747486"/>
    <w:rsid w:val="00747972"/>
    <w:rsid w:val="007505BA"/>
    <w:rsid w:val="007505F9"/>
    <w:rsid w:val="00750630"/>
    <w:rsid w:val="00751744"/>
    <w:rsid w:val="007527D7"/>
    <w:rsid w:val="007550C5"/>
    <w:rsid w:val="00755A28"/>
    <w:rsid w:val="0075651A"/>
    <w:rsid w:val="0076030A"/>
    <w:rsid w:val="00763D27"/>
    <w:rsid w:val="00766409"/>
    <w:rsid w:val="00766D24"/>
    <w:rsid w:val="00770E20"/>
    <w:rsid w:val="00771218"/>
    <w:rsid w:val="00772376"/>
    <w:rsid w:val="00772E06"/>
    <w:rsid w:val="00772F50"/>
    <w:rsid w:val="00773009"/>
    <w:rsid w:val="0077455C"/>
    <w:rsid w:val="00774B19"/>
    <w:rsid w:val="00776083"/>
    <w:rsid w:val="00776A93"/>
    <w:rsid w:val="00777210"/>
    <w:rsid w:val="00777B78"/>
    <w:rsid w:val="00777CDD"/>
    <w:rsid w:val="007809F8"/>
    <w:rsid w:val="00784426"/>
    <w:rsid w:val="0078492E"/>
    <w:rsid w:val="00784C31"/>
    <w:rsid w:val="00784C7B"/>
    <w:rsid w:val="00785B02"/>
    <w:rsid w:val="0078779F"/>
    <w:rsid w:val="00787CE3"/>
    <w:rsid w:val="00791AA6"/>
    <w:rsid w:val="00791C65"/>
    <w:rsid w:val="00793AB0"/>
    <w:rsid w:val="007946B7"/>
    <w:rsid w:val="00795573"/>
    <w:rsid w:val="00796DF8"/>
    <w:rsid w:val="007973CB"/>
    <w:rsid w:val="00797584"/>
    <w:rsid w:val="00797FED"/>
    <w:rsid w:val="007A3363"/>
    <w:rsid w:val="007A43AD"/>
    <w:rsid w:val="007A5D78"/>
    <w:rsid w:val="007A77FE"/>
    <w:rsid w:val="007B1235"/>
    <w:rsid w:val="007B1C32"/>
    <w:rsid w:val="007B1DE8"/>
    <w:rsid w:val="007B4744"/>
    <w:rsid w:val="007B5C9F"/>
    <w:rsid w:val="007B66B5"/>
    <w:rsid w:val="007B737D"/>
    <w:rsid w:val="007C14B8"/>
    <w:rsid w:val="007C25D9"/>
    <w:rsid w:val="007C282A"/>
    <w:rsid w:val="007C287E"/>
    <w:rsid w:val="007C3C39"/>
    <w:rsid w:val="007C43F7"/>
    <w:rsid w:val="007C7C5F"/>
    <w:rsid w:val="007D069C"/>
    <w:rsid w:val="007D08AE"/>
    <w:rsid w:val="007D23EA"/>
    <w:rsid w:val="007D35B0"/>
    <w:rsid w:val="007D3920"/>
    <w:rsid w:val="007D3A4A"/>
    <w:rsid w:val="007D68E4"/>
    <w:rsid w:val="007D7878"/>
    <w:rsid w:val="007E0729"/>
    <w:rsid w:val="007E12C5"/>
    <w:rsid w:val="007E1F32"/>
    <w:rsid w:val="007E2225"/>
    <w:rsid w:val="007E22FF"/>
    <w:rsid w:val="007E3BD9"/>
    <w:rsid w:val="007E4B10"/>
    <w:rsid w:val="007E7466"/>
    <w:rsid w:val="007E7662"/>
    <w:rsid w:val="007F19F7"/>
    <w:rsid w:val="007F2AD2"/>
    <w:rsid w:val="007F2C02"/>
    <w:rsid w:val="007F2FA2"/>
    <w:rsid w:val="007F37BC"/>
    <w:rsid w:val="007F448B"/>
    <w:rsid w:val="007F755C"/>
    <w:rsid w:val="007F79A8"/>
    <w:rsid w:val="0080025B"/>
    <w:rsid w:val="00803469"/>
    <w:rsid w:val="00804658"/>
    <w:rsid w:val="0080498B"/>
    <w:rsid w:val="00805853"/>
    <w:rsid w:val="00805F4E"/>
    <w:rsid w:val="0080660D"/>
    <w:rsid w:val="00810771"/>
    <w:rsid w:val="008107A4"/>
    <w:rsid w:val="00812971"/>
    <w:rsid w:val="00812EAE"/>
    <w:rsid w:val="00813201"/>
    <w:rsid w:val="008135CA"/>
    <w:rsid w:val="00813F7D"/>
    <w:rsid w:val="008152D2"/>
    <w:rsid w:val="00815563"/>
    <w:rsid w:val="00815F05"/>
    <w:rsid w:val="008160B1"/>
    <w:rsid w:val="00817455"/>
    <w:rsid w:val="00820024"/>
    <w:rsid w:val="008208E2"/>
    <w:rsid w:val="008220AA"/>
    <w:rsid w:val="00822901"/>
    <w:rsid w:val="0082537F"/>
    <w:rsid w:val="00825857"/>
    <w:rsid w:val="00825BE4"/>
    <w:rsid w:val="008260CC"/>
    <w:rsid w:val="008276C2"/>
    <w:rsid w:val="008276D6"/>
    <w:rsid w:val="008277F2"/>
    <w:rsid w:val="008301A5"/>
    <w:rsid w:val="0083028F"/>
    <w:rsid w:val="00832C06"/>
    <w:rsid w:val="00834EA9"/>
    <w:rsid w:val="008378A5"/>
    <w:rsid w:val="00841F0F"/>
    <w:rsid w:val="008422F5"/>
    <w:rsid w:val="00842E19"/>
    <w:rsid w:val="00843717"/>
    <w:rsid w:val="008502A6"/>
    <w:rsid w:val="00850796"/>
    <w:rsid w:val="00851037"/>
    <w:rsid w:val="008521CE"/>
    <w:rsid w:val="0085221A"/>
    <w:rsid w:val="00852FCC"/>
    <w:rsid w:val="008530AD"/>
    <w:rsid w:val="00853DDF"/>
    <w:rsid w:val="00853FE1"/>
    <w:rsid w:val="0085498E"/>
    <w:rsid w:val="0085517E"/>
    <w:rsid w:val="0085701F"/>
    <w:rsid w:val="0085765E"/>
    <w:rsid w:val="00860B4E"/>
    <w:rsid w:val="00861A12"/>
    <w:rsid w:val="00862CAF"/>
    <w:rsid w:val="00863907"/>
    <w:rsid w:val="0086423D"/>
    <w:rsid w:val="00864B9E"/>
    <w:rsid w:val="00865387"/>
    <w:rsid w:val="00866854"/>
    <w:rsid w:val="00867661"/>
    <w:rsid w:val="00871F7F"/>
    <w:rsid w:val="00872891"/>
    <w:rsid w:val="00873543"/>
    <w:rsid w:val="00873A3F"/>
    <w:rsid w:val="0087446B"/>
    <w:rsid w:val="00875A14"/>
    <w:rsid w:val="00876A6C"/>
    <w:rsid w:val="0087725F"/>
    <w:rsid w:val="0088035F"/>
    <w:rsid w:val="00880B4B"/>
    <w:rsid w:val="00881602"/>
    <w:rsid w:val="00881864"/>
    <w:rsid w:val="00882683"/>
    <w:rsid w:val="00885149"/>
    <w:rsid w:val="00885B96"/>
    <w:rsid w:val="0088644C"/>
    <w:rsid w:val="0088658A"/>
    <w:rsid w:val="0088676E"/>
    <w:rsid w:val="008872D1"/>
    <w:rsid w:val="00887CD3"/>
    <w:rsid w:val="00892395"/>
    <w:rsid w:val="00894180"/>
    <w:rsid w:val="00894ECA"/>
    <w:rsid w:val="00896D70"/>
    <w:rsid w:val="00896F85"/>
    <w:rsid w:val="008973DD"/>
    <w:rsid w:val="00897E96"/>
    <w:rsid w:val="008A06FC"/>
    <w:rsid w:val="008A0CE4"/>
    <w:rsid w:val="008A14F8"/>
    <w:rsid w:val="008A2D4D"/>
    <w:rsid w:val="008A6B78"/>
    <w:rsid w:val="008A7CE2"/>
    <w:rsid w:val="008A7DE8"/>
    <w:rsid w:val="008B0271"/>
    <w:rsid w:val="008B274A"/>
    <w:rsid w:val="008B3816"/>
    <w:rsid w:val="008B3CD5"/>
    <w:rsid w:val="008B55E2"/>
    <w:rsid w:val="008B5F57"/>
    <w:rsid w:val="008B6469"/>
    <w:rsid w:val="008B6B46"/>
    <w:rsid w:val="008B7390"/>
    <w:rsid w:val="008C0E36"/>
    <w:rsid w:val="008C2D3D"/>
    <w:rsid w:val="008C30BA"/>
    <w:rsid w:val="008C53CF"/>
    <w:rsid w:val="008C6B27"/>
    <w:rsid w:val="008C71D5"/>
    <w:rsid w:val="008C76B0"/>
    <w:rsid w:val="008D0186"/>
    <w:rsid w:val="008D076A"/>
    <w:rsid w:val="008D5BC1"/>
    <w:rsid w:val="008D6085"/>
    <w:rsid w:val="008E1CB8"/>
    <w:rsid w:val="008E2585"/>
    <w:rsid w:val="008E268D"/>
    <w:rsid w:val="008E5A58"/>
    <w:rsid w:val="008E6F5B"/>
    <w:rsid w:val="008E75F3"/>
    <w:rsid w:val="008F3415"/>
    <w:rsid w:val="008F4128"/>
    <w:rsid w:val="008F50EB"/>
    <w:rsid w:val="008F5F35"/>
    <w:rsid w:val="008F7167"/>
    <w:rsid w:val="00901F67"/>
    <w:rsid w:val="0090288D"/>
    <w:rsid w:val="00907C20"/>
    <w:rsid w:val="00912258"/>
    <w:rsid w:val="0091355A"/>
    <w:rsid w:val="00913C96"/>
    <w:rsid w:val="00914083"/>
    <w:rsid w:val="00914256"/>
    <w:rsid w:val="00914AB6"/>
    <w:rsid w:val="00914D9F"/>
    <w:rsid w:val="009172FB"/>
    <w:rsid w:val="00920E9B"/>
    <w:rsid w:val="009228E4"/>
    <w:rsid w:val="00922B14"/>
    <w:rsid w:val="00925123"/>
    <w:rsid w:val="009267E8"/>
    <w:rsid w:val="00926B06"/>
    <w:rsid w:val="00927041"/>
    <w:rsid w:val="00927153"/>
    <w:rsid w:val="00927953"/>
    <w:rsid w:val="00930279"/>
    <w:rsid w:val="009315CF"/>
    <w:rsid w:val="0093327B"/>
    <w:rsid w:val="00933955"/>
    <w:rsid w:val="00933973"/>
    <w:rsid w:val="009345D5"/>
    <w:rsid w:val="00934A72"/>
    <w:rsid w:val="0093559F"/>
    <w:rsid w:val="00935F90"/>
    <w:rsid w:val="00936FA6"/>
    <w:rsid w:val="0093737A"/>
    <w:rsid w:val="00942863"/>
    <w:rsid w:val="00943026"/>
    <w:rsid w:val="00943330"/>
    <w:rsid w:val="00944087"/>
    <w:rsid w:val="00944361"/>
    <w:rsid w:val="009445C9"/>
    <w:rsid w:val="00945D68"/>
    <w:rsid w:val="0094667E"/>
    <w:rsid w:val="00946811"/>
    <w:rsid w:val="00947A30"/>
    <w:rsid w:val="00947F90"/>
    <w:rsid w:val="00947FF4"/>
    <w:rsid w:val="009503B1"/>
    <w:rsid w:val="00950A26"/>
    <w:rsid w:val="0095319E"/>
    <w:rsid w:val="0095354B"/>
    <w:rsid w:val="009536DA"/>
    <w:rsid w:val="00953A80"/>
    <w:rsid w:val="00954100"/>
    <w:rsid w:val="00954542"/>
    <w:rsid w:val="00954E2D"/>
    <w:rsid w:val="009571E5"/>
    <w:rsid w:val="00957284"/>
    <w:rsid w:val="00957907"/>
    <w:rsid w:val="00957A0C"/>
    <w:rsid w:val="00961935"/>
    <w:rsid w:val="00961B6A"/>
    <w:rsid w:val="009651F6"/>
    <w:rsid w:val="00965EF5"/>
    <w:rsid w:val="0097079E"/>
    <w:rsid w:val="0097224F"/>
    <w:rsid w:val="00972966"/>
    <w:rsid w:val="009730C6"/>
    <w:rsid w:val="00981067"/>
    <w:rsid w:val="00981EA8"/>
    <w:rsid w:val="00982078"/>
    <w:rsid w:val="0098308F"/>
    <w:rsid w:val="00984679"/>
    <w:rsid w:val="00987CD4"/>
    <w:rsid w:val="00987D04"/>
    <w:rsid w:val="00990211"/>
    <w:rsid w:val="00991E07"/>
    <w:rsid w:val="00992D56"/>
    <w:rsid w:val="00992ED5"/>
    <w:rsid w:val="00994017"/>
    <w:rsid w:val="00994816"/>
    <w:rsid w:val="00994D36"/>
    <w:rsid w:val="0099549B"/>
    <w:rsid w:val="009A01DB"/>
    <w:rsid w:val="009A1476"/>
    <w:rsid w:val="009A1C4A"/>
    <w:rsid w:val="009A3A50"/>
    <w:rsid w:val="009A4536"/>
    <w:rsid w:val="009A67A7"/>
    <w:rsid w:val="009A6CEF"/>
    <w:rsid w:val="009A70D7"/>
    <w:rsid w:val="009A77DF"/>
    <w:rsid w:val="009B1EE5"/>
    <w:rsid w:val="009B22C9"/>
    <w:rsid w:val="009B23A8"/>
    <w:rsid w:val="009B2533"/>
    <w:rsid w:val="009B27DD"/>
    <w:rsid w:val="009B3E72"/>
    <w:rsid w:val="009B4514"/>
    <w:rsid w:val="009B4B02"/>
    <w:rsid w:val="009B651A"/>
    <w:rsid w:val="009B7ED5"/>
    <w:rsid w:val="009C1464"/>
    <w:rsid w:val="009C179F"/>
    <w:rsid w:val="009C1EA2"/>
    <w:rsid w:val="009C2288"/>
    <w:rsid w:val="009C29C7"/>
    <w:rsid w:val="009C2A37"/>
    <w:rsid w:val="009C4965"/>
    <w:rsid w:val="009C6FC9"/>
    <w:rsid w:val="009C738E"/>
    <w:rsid w:val="009C77F7"/>
    <w:rsid w:val="009D0F5C"/>
    <w:rsid w:val="009D121E"/>
    <w:rsid w:val="009D48B5"/>
    <w:rsid w:val="009D50C6"/>
    <w:rsid w:val="009D5679"/>
    <w:rsid w:val="009D5E16"/>
    <w:rsid w:val="009D6150"/>
    <w:rsid w:val="009D6BE2"/>
    <w:rsid w:val="009D6D86"/>
    <w:rsid w:val="009D701F"/>
    <w:rsid w:val="009E1D3F"/>
    <w:rsid w:val="009E3907"/>
    <w:rsid w:val="009E3C81"/>
    <w:rsid w:val="009E40A9"/>
    <w:rsid w:val="009E509D"/>
    <w:rsid w:val="009F348E"/>
    <w:rsid w:val="009F6068"/>
    <w:rsid w:val="009F63D5"/>
    <w:rsid w:val="009F6EE2"/>
    <w:rsid w:val="009F722E"/>
    <w:rsid w:val="00A008EF"/>
    <w:rsid w:val="00A0094C"/>
    <w:rsid w:val="00A01654"/>
    <w:rsid w:val="00A04F6F"/>
    <w:rsid w:val="00A053E3"/>
    <w:rsid w:val="00A05C9D"/>
    <w:rsid w:val="00A06733"/>
    <w:rsid w:val="00A07A9D"/>
    <w:rsid w:val="00A07B78"/>
    <w:rsid w:val="00A102F1"/>
    <w:rsid w:val="00A10B13"/>
    <w:rsid w:val="00A12BC5"/>
    <w:rsid w:val="00A137F3"/>
    <w:rsid w:val="00A1392E"/>
    <w:rsid w:val="00A14A81"/>
    <w:rsid w:val="00A1585A"/>
    <w:rsid w:val="00A158DA"/>
    <w:rsid w:val="00A15D8B"/>
    <w:rsid w:val="00A15E56"/>
    <w:rsid w:val="00A17A76"/>
    <w:rsid w:val="00A228AB"/>
    <w:rsid w:val="00A22B83"/>
    <w:rsid w:val="00A24EEA"/>
    <w:rsid w:val="00A26067"/>
    <w:rsid w:val="00A27D5D"/>
    <w:rsid w:val="00A301D3"/>
    <w:rsid w:val="00A3204C"/>
    <w:rsid w:val="00A321D1"/>
    <w:rsid w:val="00A32DE4"/>
    <w:rsid w:val="00A33150"/>
    <w:rsid w:val="00A33207"/>
    <w:rsid w:val="00A35581"/>
    <w:rsid w:val="00A400AF"/>
    <w:rsid w:val="00A4010D"/>
    <w:rsid w:val="00A405FD"/>
    <w:rsid w:val="00A4137F"/>
    <w:rsid w:val="00A41C31"/>
    <w:rsid w:val="00A438A0"/>
    <w:rsid w:val="00A505D3"/>
    <w:rsid w:val="00A524D2"/>
    <w:rsid w:val="00A53576"/>
    <w:rsid w:val="00A5411A"/>
    <w:rsid w:val="00A54AED"/>
    <w:rsid w:val="00A55BBE"/>
    <w:rsid w:val="00A55C79"/>
    <w:rsid w:val="00A56ACB"/>
    <w:rsid w:val="00A56DF6"/>
    <w:rsid w:val="00A60B0B"/>
    <w:rsid w:val="00A60F2D"/>
    <w:rsid w:val="00A6225F"/>
    <w:rsid w:val="00A622E6"/>
    <w:rsid w:val="00A639FC"/>
    <w:rsid w:val="00A63D12"/>
    <w:rsid w:val="00A6429D"/>
    <w:rsid w:val="00A65FC0"/>
    <w:rsid w:val="00A67C3E"/>
    <w:rsid w:val="00A70FBA"/>
    <w:rsid w:val="00A72D2B"/>
    <w:rsid w:val="00A73274"/>
    <w:rsid w:val="00A73D80"/>
    <w:rsid w:val="00A74E27"/>
    <w:rsid w:val="00A7704F"/>
    <w:rsid w:val="00A77A0C"/>
    <w:rsid w:val="00A77FD9"/>
    <w:rsid w:val="00A80899"/>
    <w:rsid w:val="00A817AB"/>
    <w:rsid w:val="00A82ED3"/>
    <w:rsid w:val="00A836A1"/>
    <w:rsid w:val="00A83DEE"/>
    <w:rsid w:val="00A83E2D"/>
    <w:rsid w:val="00A852C2"/>
    <w:rsid w:val="00A85C7A"/>
    <w:rsid w:val="00A86CB8"/>
    <w:rsid w:val="00A90199"/>
    <w:rsid w:val="00A91B55"/>
    <w:rsid w:val="00A92151"/>
    <w:rsid w:val="00A92BD3"/>
    <w:rsid w:val="00A93443"/>
    <w:rsid w:val="00A94A8C"/>
    <w:rsid w:val="00A96A31"/>
    <w:rsid w:val="00A96AD7"/>
    <w:rsid w:val="00A97782"/>
    <w:rsid w:val="00AA029B"/>
    <w:rsid w:val="00AA231B"/>
    <w:rsid w:val="00AA4BFD"/>
    <w:rsid w:val="00AA5579"/>
    <w:rsid w:val="00AA74A1"/>
    <w:rsid w:val="00AA7EA2"/>
    <w:rsid w:val="00AB0022"/>
    <w:rsid w:val="00AB17AF"/>
    <w:rsid w:val="00AB28BA"/>
    <w:rsid w:val="00AB2C95"/>
    <w:rsid w:val="00AB3388"/>
    <w:rsid w:val="00AB386B"/>
    <w:rsid w:val="00AB498E"/>
    <w:rsid w:val="00AB70E9"/>
    <w:rsid w:val="00AB771F"/>
    <w:rsid w:val="00AB7F2A"/>
    <w:rsid w:val="00AC020C"/>
    <w:rsid w:val="00AC094D"/>
    <w:rsid w:val="00AC1D4E"/>
    <w:rsid w:val="00AC228F"/>
    <w:rsid w:val="00AC4C97"/>
    <w:rsid w:val="00AC71A6"/>
    <w:rsid w:val="00AC7396"/>
    <w:rsid w:val="00AC7EEB"/>
    <w:rsid w:val="00AD03B3"/>
    <w:rsid w:val="00AD0978"/>
    <w:rsid w:val="00AD102E"/>
    <w:rsid w:val="00AD2522"/>
    <w:rsid w:val="00AD5AD4"/>
    <w:rsid w:val="00AD5EFB"/>
    <w:rsid w:val="00AD5F4E"/>
    <w:rsid w:val="00AD74EC"/>
    <w:rsid w:val="00AD7B15"/>
    <w:rsid w:val="00AE01DA"/>
    <w:rsid w:val="00AE0344"/>
    <w:rsid w:val="00AE0C06"/>
    <w:rsid w:val="00AE2EA4"/>
    <w:rsid w:val="00AE3D78"/>
    <w:rsid w:val="00AE3E4F"/>
    <w:rsid w:val="00AE47ED"/>
    <w:rsid w:val="00AF0A29"/>
    <w:rsid w:val="00AF0DB3"/>
    <w:rsid w:val="00AF0F03"/>
    <w:rsid w:val="00AF49CB"/>
    <w:rsid w:val="00AF5979"/>
    <w:rsid w:val="00AF61C6"/>
    <w:rsid w:val="00AF640E"/>
    <w:rsid w:val="00AF794A"/>
    <w:rsid w:val="00B00F0A"/>
    <w:rsid w:val="00B01154"/>
    <w:rsid w:val="00B0233A"/>
    <w:rsid w:val="00B0307B"/>
    <w:rsid w:val="00B03C45"/>
    <w:rsid w:val="00B047BF"/>
    <w:rsid w:val="00B0487D"/>
    <w:rsid w:val="00B055D7"/>
    <w:rsid w:val="00B06C59"/>
    <w:rsid w:val="00B06F00"/>
    <w:rsid w:val="00B078C0"/>
    <w:rsid w:val="00B1074E"/>
    <w:rsid w:val="00B10B74"/>
    <w:rsid w:val="00B1385D"/>
    <w:rsid w:val="00B15304"/>
    <w:rsid w:val="00B170D8"/>
    <w:rsid w:val="00B207D8"/>
    <w:rsid w:val="00B2155E"/>
    <w:rsid w:val="00B22A1C"/>
    <w:rsid w:val="00B23A97"/>
    <w:rsid w:val="00B2495B"/>
    <w:rsid w:val="00B26784"/>
    <w:rsid w:val="00B27BED"/>
    <w:rsid w:val="00B37D35"/>
    <w:rsid w:val="00B37E9B"/>
    <w:rsid w:val="00B4015E"/>
    <w:rsid w:val="00B41F52"/>
    <w:rsid w:val="00B42668"/>
    <w:rsid w:val="00B4305B"/>
    <w:rsid w:val="00B439C0"/>
    <w:rsid w:val="00B452E1"/>
    <w:rsid w:val="00B4629A"/>
    <w:rsid w:val="00B46FBE"/>
    <w:rsid w:val="00B51198"/>
    <w:rsid w:val="00B51ADF"/>
    <w:rsid w:val="00B538C7"/>
    <w:rsid w:val="00B53995"/>
    <w:rsid w:val="00B53DA9"/>
    <w:rsid w:val="00B540C5"/>
    <w:rsid w:val="00B57060"/>
    <w:rsid w:val="00B57650"/>
    <w:rsid w:val="00B61073"/>
    <w:rsid w:val="00B61408"/>
    <w:rsid w:val="00B627B2"/>
    <w:rsid w:val="00B6318C"/>
    <w:rsid w:val="00B63863"/>
    <w:rsid w:val="00B63ABB"/>
    <w:rsid w:val="00B652C8"/>
    <w:rsid w:val="00B65EAB"/>
    <w:rsid w:val="00B6697C"/>
    <w:rsid w:val="00B6766B"/>
    <w:rsid w:val="00B710CA"/>
    <w:rsid w:val="00B73536"/>
    <w:rsid w:val="00B73D17"/>
    <w:rsid w:val="00B73D1F"/>
    <w:rsid w:val="00B74E0C"/>
    <w:rsid w:val="00B76B25"/>
    <w:rsid w:val="00B76EAB"/>
    <w:rsid w:val="00B77DB5"/>
    <w:rsid w:val="00B8311D"/>
    <w:rsid w:val="00B83A9E"/>
    <w:rsid w:val="00B84B59"/>
    <w:rsid w:val="00B85D19"/>
    <w:rsid w:val="00B86901"/>
    <w:rsid w:val="00B906AD"/>
    <w:rsid w:val="00B90F37"/>
    <w:rsid w:val="00B920C0"/>
    <w:rsid w:val="00B92254"/>
    <w:rsid w:val="00B92710"/>
    <w:rsid w:val="00B93A6B"/>
    <w:rsid w:val="00B94135"/>
    <w:rsid w:val="00B94A38"/>
    <w:rsid w:val="00B94AAC"/>
    <w:rsid w:val="00B976F9"/>
    <w:rsid w:val="00BA1271"/>
    <w:rsid w:val="00BA412A"/>
    <w:rsid w:val="00BA547B"/>
    <w:rsid w:val="00BA63B0"/>
    <w:rsid w:val="00BA651A"/>
    <w:rsid w:val="00BB2BC4"/>
    <w:rsid w:val="00BB2EBF"/>
    <w:rsid w:val="00BB4F1B"/>
    <w:rsid w:val="00BB6575"/>
    <w:rsid w:val="00BC0490"/>
    <w:rsid w:val="00BC0646"/>
    <w:rsid w:val="00BC2610"/>
    <w:rsid w:val="00BC3659"/>
    <w:rsid w:val="00BC3C88"/>
    <w:rsid w:val="00BD01D1"/>
    <w:rsid w:val="00BD0739"/>
    <w:rsid w:val="00BD17F0"/>
    <w:rsid w:val="00BD55A0"/>
    <w:rsid w:val="00BD5D1F"/>
    <w:rsid w:val="00BD619C"/>
    <w:rsid w:val="00BD6ADA"/>
    <w:rsid w:val="00BD72C5"/>
    <w:rsid w:val="00BE111C"/>
    <w:rsid w:val="00BE24B3"/>
    <w:rsid w:val="00BE2ACD"/>
    <w:rsid w:val="00BE2F6D"/>
    <w:rsid w:val="00BE3268"/>
    <w:rsid w:val="00BE36AE"/>
    <w:rsid w:val="00BE3F72"/>
    <w:rsid w:val="00BE41C7"/>
    <w:rsid w:val="00BE4256"/>
    <w:rsid w:val="00BE7177"/>
    <w:rsid w:val="00BF0183"/>
    <w:rsid w:val="00BF0F50"/>
    <w:rsid w:val="00BF150A"/>
    <w:rsid w:val="00C00354"/>
    <w:rsid w:val="00C015D5"/>
    <w:rsid w:val="00C035AF"/>
    <w:rsid w:val="00C06016"/>
    <w:rsid w:val="00C063BF"/>
    <w:rsid w:val="00C06C7C"/>
    <w:rsid w:val="00C07E67"/>
    <w:rsid w:val="00C10C79"/>
    <w:rsid w:val="00C10CDD"/>
    <w:rsid w:val="00C11A63"/>
    <w:rsid w:val="00C12C3E"/>
    <w:rsid w:val="00C13A76"/>
    <w:rsid w:val="00C16AD0"/>
    <w:rsid w:val="00C17979"/>
    <w:rsid w:val="00C17E1E"/>
    <w:rsid w:val="00C20C1E"/>
    <w:rsid w:val="00C21101"/>
    <w:rsid w:val="00C220A7"/>
    <w:rsid w:val="00C22257"/>
    <w:rsid w:val="00C2549D"/>
    <w:rsid w:val="00C31992"/>
    <w:rsid w:val="00C32832"/>
    <w:rsid w:val="00C32B13"/>
    <w:rsid w:val="00C32F38"/>
    <w:rsid w:val="00C33090"/>
    <w:rsid w:val="00C332D5"/>
    <w:rsid w:val="00C33B2D"/>
    <w:rsid w:val="00C33D22"/>
    <w:rsid w:val="00C33EB3"/>
    <w:rsid w:val="00C3476A"/>
    <w:rsid w:val="00C34DB8"/>
    <w:rsid w:val="00C35BEF"/>
    <w:rsid w:val="00C35C5F"/>
    <w:rsid w:val="00C366D2"/>
    <w:rsid w:val="00C36A36"/>
    <w:rsid w:val="00C37DED"/>
    <w:rsid w:val="00C445C5"/>
    <w:rsid w:val="00C4527B"/>
    <w:rsid w:val="00C46976"/>
    <w:rsid w:val="00C51CFA"/>
    <w:rsid w:val="00C51E0D"/>
    <w:rsid w:val="00C51F66"/>
    <w:rsid w:val="00C5207F"/>
    <w:rsid w:val="00C532A3"/>
    <w:rsid w:val="00C5708F"/>
    <w:rsid w:val="00C603F8"/>
    <w:rsid w:val="00C61922"/>
    <w:rsid w:val="00C6237A"/>
    <w:rsid w:val="00C6337E"/>
    <w:rsid w:val="00C63F1F"/>
    <w:rsid w:val="00C6679A"/>
    <w:rsid w:val="00C6720C"/>
    <w:rsid w:val="00C70E7D"/>
    <w:rsid w:val="00C727EE"/>
    <w:rsid w:val="00C73760"/>
    <w:rsid w:val="00C73DA6"/>
    <w:rsid w:val="00C740C3"/>
    <w:rsid w:val="00C75CDF"/>
    <w:rsid w:val="00C773C8"/>
    <w:rsid w:val="00C7774F"/>
    <w:rsid w:val="00C81555"/>
    <w:rsid w:val="00C8166D"/>
    <w:rsid w:val="00C81B81"/>
    <w:rsid w:val="00C827A1"/>
    <w:rsid w:val="00C85A27"/>
    <w:rsid w:val="00C90753"/>
    <w:rsid w:val="00C90758"/>
    <w:rsid w:val="00C90BF3"/>
    <w:rsid w:val="00C90F0A"/>
    <w:rsid w:val="00C90FD3"/>
    <w:rsid w:val="00C910B7"/>
    <w:rsid w:val="00C9177A"/>
    <w:rsid w:val="00C91901"/>
    <w:rsid w:val="00C919FC"/>
    <w:rsid w:val="00C927F7"/>
    <w:rsid w:val="00C92B6B"/>
    <w:rsid w:val="00C92D64"/>
    <w:rsid w:val="00C932EB"/>
    <w:rsid w:val="00C9405C"/>
    <w:rsid w:val="00C949F8"/>
    <w:rsid w:val="00C94BF0"/>
    <w:rsid w:val="00C96237"/>
    <w:rsid w:val="00CA084D"/>
    <w:rsid w:val="00CA154B"/>
    <w:rsid w:val="00CA154C"/>
    <w:rsid w:val="00CA3374"/>
    <w:rsid w:val="00CA4D76"/>
    <w:rsid w:val="00CA64D0"/>
    <w:rsid w:val="00CB04B1"/>
    <w:rsid w:val="00CB1558"/>
    <w:rsid w:val="00CB2460"/>
    <w:rsid w:val="00CB46BD"/>
    <w:rsid w:val="00CB578D"/>
    <w:rsid w:val="00CB6F25"/>
    <w:rsid w:val="00CC0300"/>
    <w:rsid w:val="00CC1CBA"/>
    <w:rsid w:val="00CC23D1"/>
    <w:rsid w:val="00CC3972"/>
    <w:rsid w:val="00CC4339"/>
    <w:rsid w:val="00CC4488"/>
    <w:rsid w:val="00CC4775"/>
    <w:rsid w:val="00CC490F"/>
    <w:rsid w:val="00CC6310"/>
    <w:rsid w:val="00CC76ED"/>
    <w:rsid w:val="00CD0664"/>
    <w:rsid w:val="00CD2DEA"/>
    <w:rsid w:val="00CD38F4"/>
    <w:rsid w:val="00CD3941"/>
    <w:rsid w:val="00CD3AE9"/>
    <w:rsid w:val="00CD428E"/>
    <w:rsid w:val="00CD459A"/>
    <w:rsid w:val="00CD6F05"/>
    <w:rsid w:val="00CE038D"/>
    <w:rsid w:val="00CE1028"/>
    <w:rsid w:val="00CE1E69"/>
    <w:rsid w:val="00CE3700"/>
    <w:rsid w:val="00CE611B"/>
    <w:rsid w:val="00CE6298"/>
    <w:rsid w:val="00CE71BA"/>
    <w:rsid w:val="00CF2617"/>
    <w:rsid w:val="00CF2C90"/>
    <w:rsid w:val="00CF3171"/>
    <w:rsid w:val="00CF3738"/>
    <w:rsid w:val="00CF3A1E"/>
    <w:rsid w:val="00CF5939"/>
    <w:rsid w:val="00CF6D9A"/>
    <w:rsid w:val="00D00DD4"/>
    <w:rsid w:val="00D01F1F"/>
    <w:rsid w:val="00D021DF"/>
    <w:rsid w:val="00D02222"/>
    <w:rsid w:val="00D03E91"/>
    <w:rsid w:val="00D046E2"/>
    <w:rsid w:val="00D0514C"/>
    <w:rsid w:val="00D0533E"/>
    <w:rsid w:val="00D07166"/>
    <w:rsid w:val="00D07ACF"/>
    <w:rsid w:val="00D10D7A"/>
    <w:rsid w:val="00D11AB4"/>
    <w:rsid w:val="00D130B1"/>
    <w:rsid w:val="00D1319C"/>
    <w:rsid w:val="00D13377"/>
    <w:rsid w:val="00D15483"/>
    <w:rsid w:val="00D202CC"/>
    <w:rsid w:val="00D23B12"/>
    <w:rsid w:val="00D24A84"/>
    <w:rsid w:val="00D24DD2"/>
    <w:rsid w:val="00D2588F"/>
    <w:rsid w:val="00D25C0E"/>
    <w:rsid w:val="00D30274"/>
    <w:rsid w:val="00D31DA3"/>
    <w:rsid w:val="00D32831"/>
    <w:rsid w:val="00D32A44"/>
    <w:rsid w:val="00D33936"/>
    <w:rsid w:val="00D3482F"/>
    <w:rsid w:val="00D34B4E"/>
    <w:rsid w:val="00D3569E"/>
    <w:rsid w:val="00D35819"/>
    <w:rsid w:val="00D377B0"/>
    <w:rsid w:val="00D41594"/>
    <w:rsid w:val="00D42A84"/>
    <w:rsid w:val="00D43E26"/>
    <w:rsid w:val="00D44563"/>
    <w:rsid w:val="00D47797"/>
    <w:rsid w:val="00D47C26"/>
    <w:rsid w:val="00D52B9B"/>
    <w:rsid w:val="00D5403C"/>
    <w:rsid w:val="00D56F86"/>
    <w:rsid w:val="00D5711E"/>
    <w:rsid w:val="00D572E8"/>
    <w:rsid w:val="00D578E1"/>
    <w:rsid w:val="00D57A7A"/>
    <w:rsid w:val="00D61499"/>
    <w:rsid w:val="00D628FE"/>
    <w:rsid w:val="00D635CE"/>
    <w:rsid w:val="00D63C43"/>
    <w:rsid w:val="00D63F61"/>
    <w:rsid w:val="00D652EE"/>
    <w:rsid w:val="00D65568"/>
    <w:rsid w:val="00D67A5F"/>
    <w:rsid w:val="00D70180"/>
    <w:rsid w:val="00D706F6"/>
    <w:rsid w:val="00D70A9C"/>
    <w:rsid w:val="00D72A5E"/>
    <w:rsid w:val="00D736E5"/>
    <w:rsid w:val="00D73CB9"/>
    <w:rsid w:val="00D74F04"/>
    <w:rsid w:val="00D75FD0"/>
    <w:rsid w:val="00D76464"/>
    <w:rsid w:val="00D766A9"/>
    <w:rsid w:val="00D80188"/>
    <w:rsid w:val="00D8064E"/>
    <w:rsid w:val="00D81CA0"/>
    <w:rsid w:val="00D82619"/>
    <w:rsid w:val="00D82B10"/>
    <w:rsid w:val="00D82D11"/>
    <w:rsid w:val="00D83595"/>
    <w:rsid w:val="00D85041"/>
    <w:rsid w:val="00D86075"/>
    <w:rsid w:val="00D8656B"/>
    <w:rsid w:val="00D87A30"/>
    <w:rsid w:val="00D90424"/>
    <w:rsid w:val="00D93418"/>
    <w:rsid w:val="00D94F1A"/>
    <w:rsid w:val="00D95746"/>
    <w:rsid w:val="00D968CF"/>
    <w:rsid w:val="00DA041E"/>
    <w:rsid w:val="00DA16F3"/>
    <w:rsid w:val="00DA23F2"/>
    <w:rsid w:val="00DA292B"/>
    <w:rsid w:val="00DA2978"/>
    <w:rsid w:val="00DA3BBF"/>
    <w:rsid w:val="00DA3CF9"/>
    <w:rsid w:val="00DA45AF"/>
    <w:rsid w:val="00DA7407"/>
    <w:rsid w:val="00DB04AA"/>
    <w:rsid w:val="00DB1989"/>
    <w:rsid w:val="00DB1BCD"/>
    <w:rsid w:val="00DB32E6"/>
    <w:rsid w:val="00DB3CDC"/>
    <w:rsid w:val="00DB3F43"/>
    <w:rsid w:val="00DB421B"/>
    <w:rsid w:val="00DB71E8"/>
    <w:rsid w:val="00DB787A"/>
    <w:rsid w:val="00DC0A57"/>
    <w:rsid w:val="00DC1211"/>
    <w:rsid w:val="00DC2DD3"/>
    <w:rsid w:val="00DC453E"/>
    <w:rsid w:val="00DC4BB7"/>
    <w:rsid w:val="00DD1356"/>
    <w:rsid w:val="00DD1507"/>
    <w:rsid w:val="00DD1F53"/>
    <w:rsid w:val="00DD59D5"/>
    <w:rsid w:val="00DE0DFF"/>
    <w:rsid w:val="00DE19C8"/>
    <w:rsid w:val="00DE2857"/>
    <w:rsid w:val="00DE3D4F"/>
    <w:rsid w:val="00DE41EF"/>
    <w:rsid w:val="00DE440B"/>
    <w:rsid w:val="00DE4A59"/>
    <w:rsid w:val="00DE58AF"/>
    <w:rsid w:val="00DE6607"/>
    <w:rsid w:val="00DE6894"/>
    <w:rsid w:val="00DF0E5A"/>
    <w:rsid w:val="00DF1369"/>
    <w:rsid w:val="00DF18D0"/>
    <w:rsid w:val="00DF2235"/>
    <w:rsid w:val="00DF38E5"/>
    <w:rsid w:val="00DF5363"/>
    <w:rsid w:val="00DF55A2"/>
    <w:rsid w:val="00DF5C3C"/>
    <w:rsid w:val="00DF5E3D"/>
    <w:rsid w:val="00DF691A"/>
    <w:rsid w:val="00DF7D6D"/>
    <w:rsid w:val="00E018F1"/>
    <w:rsid w:val="00E01BF2"/>
    <w:rsid w:val="00E021E7"/>
    <w:rsid w:val="00E02E5A"/>
    <w:rsid w:val="00E03A22"/>
    <w:rsid w:val="00E054C2"/>
    <w:rsid w:val="00E073F4"/>
    <w:rsid w:val="00E0758C"/>
    <w:rsid w:val="00E07702"/>
    <w:rsid w:val="00E07EA9"/>
    <w:rsid w:val="00E1079C"/>
    <w:rsid w:val="00E113BB"/>
    <w:rsid w:val="00E11B68"/>
    <w:rsid w:val="00E17AF0"/>
    <w:rsid w:val="00E20B10"/>
    <w:rsid w:val="00E22658"/>
    <w:rsid w:val="00E22884"/>
    <w:rsid w:val="00E23F7E"/>
    <w:rsid w:val="00E2489F"/>
    <w:rsid w:val="00E31484"/>
    <w:rsid w:val="00E31B22"/>
    <w:rsid w:val="00E337F5"/>
    <w:rsid w:val="00E33CEE"/>
    <w:rsid w:val="00E33E81"/>
    <w:rsid w:val="00E35131"/>
    <w:rsid w:val="00E3569A"/>
    <w:rsid w:val="00E361B5"/>
    <w:rsid w:val="00E36D87"/>
    <w:rsid w:val="00E42CB5"/>
    <w:rsid w:val="00E43C76"/>
    <w:rsid w:val="00E44836"/>
    <w:rsid w:val="00E44C2B"/>
    <w:rsid w:val="00E502B0"/>
    <w:rsid w:val="00E50F18"/>
    <w:rsid w:val="00E528C7"/>
    <w:rsid w:val="00E534A7"/>
    <w:rsid w:val="00E54B6F"/>
    <w:rsid w:val="00E56C2D"/>
    <w:rsid w:val="00E576E6"/>
    <w:rsid w:val="00E57E23"/>
    <w:rsid w:val="00E61089"/>
    <w:rsid w:val="00E62816"/>
    <w:rsid w:val="00E628FE"/>
    <w:rsid w:val="00E6321B"/>
    <w:rsid w:val="00E64496"/>
    <w:rsid w:val="00E647AB"/>
    <w:rsid w:val="00E6484C"/>
    <w:rsid w:val="00E65670"/>
    <w:rsid w:val="00E65FC9"/>
    <w:rsid w:val="00E67287"/>
    <w:rsid w:val="00E673F6"/>
    <w:rsid w:val="00E71993"/>
    <w:rsid w:val="00E73722"/>
    <w:rsid w:val="00E7405A"/>
    <w:rsid w:val="00E75E8B"/>
    <w:rsid w:val="00E76B27"/>
    <w:rsid w:val="00E76DF8"/>
    <w:rsid w:val="00E7780F"/>
    <w:rsid w:val="00E77D90"/>
    <w:rsid w:val="00E80BE1"/>
    <w:rsid w:val="00E80C29"/>
    <w:rsid w:val="00E81514"/>
    <w:rsid w:val="00E82294"/>
    <w:rsid w:val="00E8476D"/>
    <w:rsid w:val="00E85E8F"/>
    <w:rsid w:val="00E863B0"/>
    <w:rsid w:val="00E874A6"/>
    <w:rsid w:val="00E910AB"/>
    <w:rsid w:val="00E920D8"/>
    <w:rsid w:val="00E92796"/>
    <w:rsid w:val="00E95104"/>
    <w:rsid w:val="00E968F1"/>
    <w:rsid w:val="00EA34D7"/>
    <w:rsid w:val="00EA7CDA"/>
    <w:rsid w:val="00EB3446"/>
    <w:rsid w:val="00EB4B52"/>
    <w:rsid w:val="00EB6228"/>
    <w:rsid w:val="00EB6272"/>
    <w:rsid w:val="00EB6779"/>
    <w:rsid w:val="00EC0482"/>
    <w:rsid w:val="00EC0B13"/>
    <w:rsid w:val="00EC2CA9"/>
    <w:rsid w:val="00EC4CC4"/>
    <w:rsid w:val="00EC6341"/>
    <w:rsid w:val="00EC7006"/>
    <w:rsid w:val="00ED0198"/>
    <w:rsid w:val="00ED0C2A"/>
    <w:rsid w:val="00ED0F1B"/>
    <w:rsid w:val="00ED16D5"/>
    <w:rsid w:val="00ED2D8C"/>
    <w:rsid w:val="00ED3971"/>
    <w:rsid w:val="00ED42C5"/>
    <w:rsid w:val="00ED68E8"/>
    <w:rsid w:val="00ED6F12"/>
    <w:rsid w:val="00ED7E4E"/>
    <w:rsid w:val="00EE1BCB"/>
    <w:rsid w:val="00EE2DD8"/>
    <w:rsid w:val="00EE4689"/>
    <w:rsid w:val="00EE48DB"/>
    <w:rsid w:val="00EE4A56"/>
    <w:rsid w:val="00EE4CAA"/>
    <w:rsid w:val="00EE5478"/>
    <w:rsid w:val="00EE68A9"/>
    <w:rsid w:val="00EE725E"/>
    <w:rsid w:val="00EE7A9D"/>
    <w:rsid w:val="00EF05E6"/>
    <w:rsid w:val="00EF08E0"/>
    <w:rsid w:val="00EF3696"/>
    <w:rsid w:val="00EF3EE1"/>
    <w:rsid w:val="00EF4A04"/>
    <w:rsid w:val="00EF578B"/>
    <w:rsid w:val="00EF64EB"/>
    <w:rsid w:val="00EF76F9"/>
    <w:rsid w:val="00EF7D76"/>
    <w:rsid w:val="00F01523"/>
    <w:rsid w:val="00F01D9C"/>
    <w:rsid w:val="00F0389F"/>
    <w:rsid w:val="00F03991"/>
    <w:rsid w:val="00F03DE0"/>
    <w:rsid w:val="00F0413F"/>
    <w:rsid w:val="00F04A6E"/>
    <w:rsid w:val="00F04DCE"/>
    <w:rsid w:val="00F063B1"/>
    <w:rsid w:val="00F07D62"/>
    <w:rsid w:val="00F141CD"/>
    <w:rsid w:val="00F144A3"/>
    <w:rsid w:val="00F14ECA"/>
    <w:rsid w:val="00F15045"/>
    <w:rsid w:val="00F15101"/>
    <w:rsid w:val="00F157B3"/>
    <w:rsid w:val="00F204FB"/>
    <w:rsid w:val="00F213C9"/>
    <w:rsid w:val="00F2305F"/>
    <w:rsid w:val="00F24CE4"/>
    <w:rsid w:val="00F26EAC"/>
    <w:rsid w:val="00F26EF8"/>
    <w:rsid w:val="00F30DD5"/>
    <w:rsid w:val="00F31FF7"/>
    <w:rsid w:val="00F32EE6"/>
    <w:rsid w:val="00F34143"/>
    <w:rsid w:val="00F362A2"/>
    <w:rsid w:val="00F36333"/>
    <w:rsid w:val="00F36A16"/>
    <w:rsid w:val="00F37441"/>
    <w:rsid w:val="00F41020"/>
    <w:rsid w:val="00F41461"/>
    <w:rsid w:val="00F43316"/>
    <w:rsid w:val="00F44976"/>
    <w:rsid w:val="00F44BED"/>
    <w:rsid w:val="00F45E2B"/>
    <w:rsid w:val="00F46017"/>
    <w:rsid w:val="00F46864"/>
    <w:rsid w:val="00F46AAC"/>
    <w:rsid w:val="00F478A3"/>
    <w:rsid w:val="00F51512"/>
    <w:rsid w:val="00F51836"/>
    <w:rsid w:val="00F544B1"/>
    <w:rsid w:val="00F54B6A"/>
    <w:rsid w:val="00F54DBF"/>
    <w:rsid w:val="00F5572A"/>
    <w:rsid w:val="00F61416"/>
    <w:rsid w:val="00F619B1"/>
    <w:rsid w:val="00F62571"/>
    <w:rsid w:val="00F62A29"/>
    <w:rsid w:val="00F63638"/>
    <w:rsid w:val="00F6523E"/>
    <w:rsid w:val="00F65675"/>
    <w:rsid w:val="00F66018"/>
    <w:rsid w:val="00F6622B"/>
    <w:rsid w:val="00F6701E"/>
    <w:rsid w:val="00F70910"/>
    <w:rsid w:val="00F70C6B"/>
    <w:rsid w:val="00F71677"/>
    <w:rsid w:val="00F73411"/>
    <w:rsid w:val="00F73A56"/>
    <w:rsid w:val="00F74183"/>
    <w:rsid w:val="00F74C0D"/>
    <w:rsid w:val="00F74CB8"/>
    <w:rsid w:val="00F75C13"/>
    <w:rsid w:val="00F77342"/>
    <w:rsid w:val="00F777BE"/>
    <w:rsid w:val="00F77DE9"/>
    <w:rsid w:val="00F77FF3"/>
    <w:rsid w:val="00F80296"/>
    <w:rsid w:val="00F80ADA"/>
    <w:rsid w:val="00F80C15"/>
    <w:rsid w:val="00F81584"/>
    <w:rsid w:val="00F82193"/>
    <w:rsid w:val="00F83E45"/>
    <w:rsid w:val="00F944C2"/>
    <w:rsid w:val="00F94686"/>
    <w:rsid w:val="00F94F2F"/>
    <w:rsid w:val="00F9678F"/>
    <w:rsid w:val="00F967E5"/>
    <w:rsid w:val="00F97D6E"/>
    <w:rsid w:val="00FA06F4"/>
    <w:rsid w:val="00FA0A5E"/>
    <w:rsid w:val="00FA0BAB"/>
    <w:rsid w:val="00FA45D9"/>
    <w:rsid w:val="00FA4D5A"/>
    <w:rsid w:val="00FA6DBE"/>
    <w:rsid w:val="00FA72A8"/>
    <w:rsid w:val="00FA7676"/>
    <w:rsid w:val="00FA7EFD"/>
    <w:rsid w:val="00FB0769"/>
    <w:rsid w:val="00FB12C3"/>
    <w:rsid w:val="00FB1CA7"/>
    <w:rsid w:val="00FB2108"/>
    <w:rsid w:val="00FB30F2"/>
    <w:rsid w:val="00FB3BB6"/>
    <w:rsid w:val="00FB404C"/>
    <w:rsid w:val="00FB523D"/>
    <w:rsid w:val="00FB701A"/>
    <w:rsid w:val="00FB7D74"/>
    <w:rsid w:val="00FC044D"/>
    <w:rsid w:val="00FC1F8A"/>
    <w:rsid w:val="00FC208E"/>
    <w:rsid w:val="00FC234B"/>
    <w:rsid w:val="00FC2F22"/>
    <w:rsid w:val="00FC3F4E"/>
    <w:rsid w:val="00FC52A3"/>
    <w:rsid w:val="00FC56E0"/>
    <w:rsid w:val="00FC570F"/>
    <w:rsid w:val="00FC7C24"/>
    <w:rsid w:val="00FD01E1"/>
    <w:rsid w:val="00FD1F9D"/>
    <w:rsid w:val="00FD2210"/>
    <w:rsid w:val="00FD4AEA"/>
    <w:rsid w:val="00FD4EF5"/>
    <w:rsid w:val="00FD5712"/>
    <w:rsid w:val="00FD6FBC"/>
    <w:rsid w:val="00FD7CF8"/>
    <w:rsid w:val="00FE0E05"/>
    <w:rsid w:val="00FE0E63"/>
    <w:rsid w:val="00FE10B6"/>
    <w:rsid w:val="00FE2375"/>
    <w:rsid w:val="00FE3CBE"/>
    <w:rsid w:val="00FE3F96"/>
    <w:rsid w:val="00FE498B"/>
    <w:rsid w:val="00FE55F8"/>
    <w:rsid w:val="00FE56BC"/>
    <w:rsid w:val="00FE652A"/>
    <w:rsid w:val="00FF5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997F"/>
  <w15:docId w15:val="{895E8286-D1D5-4FD8-9BE5-2F2B2FC6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9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95E"/>
    <w:pPr>
      <w:tabs>
        <w:tab w:val="center" w:pos="4680"/>
        <w:tab w:val="right" w:pos="9360"/>
      </w:tabs>
    </w:pPr>
  </w:style>
  <w:style w:type="character" w:customStyle="1" w:styleId="HeaderChar">
    <w:name w:val="Header Char"/>
    <w:basedOn w:val="DefaultParagraphFont"/>
    <w:link w:val="Header"/>
    <w:uiPriority w:val="99"/>
    <w:rsid w:val="003C495E"/>
  </w:style>
  <w:style w:type="paragraph" w:styleId="Footer">
    <w:name w:val="footer"/>
    <w:basedOn w:val="Normal"/>
    <w:link w:val="FooterChar"/>
    <w:uiPriority w:val="99"/>
    <w:unhideWhenUsed/>
    <w:rsid w:val="003C495E"/>
    <w:pPr>
      <w:tabs>
        <w:tab w:val="center" w:pos="4680"/>
        <w:tab w:val="right" w:pos="9360"/>
      </w:tabs>
    </w:pPr>
  </w:style>
  <w:style w:type="character" w:customStyle="1" w:styleId="FooterChar">
    <w:name w:val="Footer Char"/>
    <w:basedOn w:val="DefaultParagraphFont"/>
    <w:link w:val="Footer"/>
    <w:uiPriority w:val="99"/>
    <w:rsid w:val="003C495E"/>
  </w:style>
  <w:style w:type="character" w:customStyle="1" w:styleId="Heading1Char">
    <w:name w:val="Heading 1 Char"/>
    <w:basedOn w:val="DefaultParagraphFont"/>
    <w:link w:val="Heading1"/>
    <w:uiPriority w:val="9"/>
    <w:rsid w:val="003C495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1B55"/>
    <w:pPr>
      <w:ind w:left="720"/>
    </w:pPr>
    <w:rPr>
      <w:rFonts w:ascii="Times New Roman" w:eastAsia="Times New Roman" w:hAnsi="Times New Roman" w:cs="Times New Roman"/>
      <w:szCs w:val="20"/>
      <w:lang w:val="en-US"/>
    </w:rPr>
  </w:style>
  <w:style w:type="character" w:customStyle="1" w:styleId="BodyTextIndent2Char">
    <w:name w:val="Body Text Indent 2 Char"/>
    <w:basedOn w:val="DefaultParagraphFont"/>
    <w:link w:val="BodyTextIndent2"/>
    <w:rsid w:val="00A91B55"/>
    <w:rPr>
      <w:rFonts w:ascii="Times New Roman" w:eastAsia="Times New Roman" w:hAnsi="Times New Roman" w:cs="Times New Roman"/>
      <w:szCs w:val="20"/>
      <w:lang w:val="en-US"/>
    </w:rPr>
  </w:style>
  <w:style w:type="paragraph" w:styleId="ListParagraph">
    <w:name w:val="List Paragraph"/>
    <w:basedOn w:val="Normal"/>
    <w:uiPriority w:val="34"/>
    <w:qFormat/>
    <w:rsid w:val="00A91B55"/>
    <w:pPr>
      <w:ind w:left="720"/>
      <w:contextualSpacing/>
    </w:pPr>
    <w:rPr>
      <w:rFonts w:ascii="Calibri" w:eastAsia="Calibri" w:hAnsi="Calibri" w:cs="Times New Roman"/>
    </w:rPr>
  </w:style>
  <w:style w:type="paragraph" w:customStyle="1" w:styleId="paragraph">
    <w:name w:val="paragraph"/>
    <w:basedOn w:val="Normal"/>
    <w:rsid w:val="00A91B55"/>
    <w:rPr>
      <w:rFonts w:ascii="Times New Roman" w:eastAsia="Times New Roman" w:hAnsi="Times New Roman" w:cs="Times New Roman"/>
      <w:sz w:val="24"/>
      <w:szCs w:val="24"/>
      <w:lang w:eastAsia="en-CA"/>
    </w:rPr>
  </w:style>
  <w:style w:type="character" w:customStyle="1" w:styleId="normaltextrun">
    <w:name w:val="normaltextrun"/>
    <w:rsid w:val="00A91B55"/>
  </w:style>
  <w:style w:type="character" w:customStyle="1" w:styleId="eop">
    <w:name w:val="eop"/>
    <w:basedOn w:val="DefaultParagraphFont"/>
    <w:rsid w:val="0006265E"/>
  </w:style>
  <w:style w:type="character" w:customStyle="1" w:styleId="tabchar">
    <w:name w:val="tabchar"/>
    <w:basedOn w:val="DefaultParagraphFont"/>
    <w:rsid w:val="0063699F"/>
  </w:style>
  <w:style w:type="character" w:styleId="Hyperlink">
    <w:name w:val="Hyperlink"/>
    <w:basedOn w:val="DefaultParagraphFont"/>
    <w:uiPriority w:val="99"/>
    <w:semiHidden/>
    <w:unhideWhenUsed/>
    <w:rsid w:val="00461FA3"/>
    <w:rPr>
      <w:color w:val="0563C1"/>
      <w:u w:val="single"/>
    </w:rPr>
  </w:style>
  <w:style w:type="paragraph" w:styleId="NormalWeb">
    <w:name w:val="Normal (Web)"/>
    <w:basedOn w:val="Normal"/>
    <w:uiPriority w:val="99"/>
    <w:semiHidden/>
    <w:unhideWhenUsed/>
    <w:rsid w:val="004E4CF6"/>
    <w:pPr>
      <w:spacing w:before="100" w:beforeAutospacing="1" w:after="100" w:afterAutospacing="1"/>
      <w:jc w:val="left"/>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00738">
      <w:bodyDiv w:val="1"/>
      <w:marLeft w:val="0"/>
      <w:marRight w:val="0"/>
      <w:marTop w:val="0"/>
      <w:marBottom w:val="0"/>
      <w:divBdr>
        <w:top w:val="none" w:sz="0" w:space="0" w:color="auto"/>
        <w:left w:val="none" w:sz="0" w:space="0" w:color="auto"/>
        <w:bottom w:val="none" w:sz="0" w:space="0" w:color="auto"/>
        <w:right w:val="none" w:sz="0" w:space="0" w:color="auto"/>
      </w:divBdr>
    </w:div>
    <w:div w:id="497118994">
      <w:bodyDiv w:val="1"/>
      <w:marLeft w:val="0"/>
      <w:marRight w:val="0"/>
      <w:marTop w:val="0"/>
      <w:marBottom w:val="0"/>
      <w:divBdr>
        <w:top w:val="none" w:sz="0" w:space="0" w:color="auto"/>
        <w:left w:val="none" w:sz="0" w:space="0" w:color="auto"/>
        <w:bottom w:val="none" w:sz="0" w:space="0" w:color="auto"/>
        <w:right w:val="none" w:sz="0" w:space="0" w:color="auto"/>
      </w:divBdr>
      <w:divsChild>
        <w:div w:id="122429101">
          <w:marLeft w:val="0"/>
          <w:marRight w:val="0"/>
          <w:marTop w:val="0"/>
          <w:marBottom w:val="0"/>
          <w:divBdr>
            <w:top w:val="none" w:sz="0" w:space="0" w:color="auto"/>
            <w:left w:val="none" w:sz="0" w:space="0" w:color="auto"/>
            <w:bottom w:val="none" w:sz="0" w:space="0" w:color="auto"/>
            <w:right w:val="none" w:sz="0" w:space="0" w:color="auto"/>
          </w:divBdr>
        </w:div>
        <w:div w:id="393236488">
          <w:marLeft w:val="0"/>
          <w:marRight w:val="0"/>
          <w:marTop w:val="0"/>
          <w:marBottom w:val="0"/>
          <w:divBdr>
            <w:top w:val="none" w:sz="0" w:space="0" w:color="auto"/>
            <w:left w:val="none" w:sz="0" w:space="0" w:color="auto"/>
            <w:bottom w:val="none" w:sz="0" w:space="0" w:color="auto"/>
            <w:right w:val="none" w:sz="0" w:space="0" w:color="auto"/>
          </w:divBdr>
        </w:div>
        <w:div w:id="431635251">
          <w:marLeft w:val="0"/>
          <w:marRight w:val="0"/>
          <w:marTop w:val="0"/>
          <w:marBottom w:val="0"/>
          <w:divBdr>
            <w:top w:val="none" w:sz="0" w:space="0" w:color="auto"/>
            <w:left w:val="none" w:sz="0" w:space="0" w:color="auto"/>
            <w:bottom w:val="none" w:sz="0" w:space="0" w:color="auto"/>
            <w:right w:val="none" w:sz="0" w:space="0" w:color="auto"/>
          </w:divBdr>
        </w:div>
        <w:div w:id="534654400">
          <w:marLeft w:val="0"/>
          <w:marRight w:val="0"/>
          <w:marTop w:val="0"/>
          <w:marBottom w:val="0"/>
          <w:divBdr>
            <w:top w:val="none" w:sz="0" w:space="0" w:color="auto"/>
            <w:left w:val="none" w:sz="0" w:space="0" w:color="auto"/>
            <w:bottom w:val="none" w:sz="0" w:space="0" w:color="auto"/>
            <w:right w:val="none" w:sz="0" w:space="0" w:color="auto"/>
          </w:divBdr>
        </w:div>
        <w:div w:id="682706706">
          <w:marLeft w:val="0"/>
          <w:marRight w:val="0"/>
          <w:marTop w:val="0"/>
          <w:marBottom w:val="0"/>
          <w:divBdr>
            <w:top w:val="none" w:sz="0" w:space="0" w:color="auto"/>
            <w:left w:val="none" w:sz="0" w:space="0" w:color="auto"/>
            <w:bottom w:val="none" w:sz="0" w:space="0" w:color="auto"/>
            <w:right w:val="none" w:sz="0" w:space="0" w:color="auto"/>
          </w:divBdr>
        </w:div>
        <w:div w:id="737827741">
          <w:marLeft w:val="0"/>
          <w:marRight w:val="0"/>
          <w:marTop w:val="0"/>
          <w:marBottom w:val="0"/>
          <w:divBdr>
            <w:top w:val="none" w:sz="0" w:space="0" w:color="auto"/>
            <w:left w:val="none" w:sz="0" w:space="0" w:color="auto"/>
            <w:bottom w:val="none" w:sz="0" w:space="0" w:color="auto"/>
            <w:right w:val="none" w:sz="0" w:space="0" w:color="auto"/>
          </w:divBdr>
        </w:div>
        <w:div w:id="764497549">
          <w:marLeft w:val="0"/>
          <w:marRight w:val="0"/>
          <w:marTop w:val="0"/>
          <w:marBottom w:val="0"/>
          <w:divBdr>
            <w:top w:val="none" w:sz="0" w:space="0" w:color="auto"/>
            <w:left w:val="none" w:sz="0" w:space="0" w:color="auto"/>
            <w:bottom w:val="none" w:sz="0" w:space="0" w:color="auto"/>
            <w:right w:val="none" w:sz="0" w:space="0" w:color="auto"/>
          </w:divBdr>
        </w:div>
        <w:div w:id="884023328">
          <w:marLeft w:val="0"/>
          <w:marRight w:val="0"/>
          <w:marTop w:val="0"/>
          <w:marBottom w:val="0"/>
          <w:divBdr>
            <w:top w:val="none" w:sz="0" w:space="0" w:color="auto"/>
            <w:left w:val="none" w:sz="0" w:space="0" w:color="auto"/>
            <w:bottom w:val="none" w:sz="0" w:space="0" w:color="auto"/>
            <w:right w:val="none" w:sz="0" w:space="0" w:color="auto"/>
          </w:divBdr>
        </w:div>
        <w:div w:id="1025325384">
          <w:marLeft w:val="0"/>
          <w:marRight w:val="0"/>
          <w:marTop w:val="0"/>
          <w:marBottom w:val="0"/>
          <w:divBdr>
            <w:top w:val="none" w:sz="0" w:space="0" w:color="auto"/>
            <w:left w:val="none" w:sz="0" w:space="0" w:color="auto"/>
            <w:bottom w:val="none" w:sz="0" w:space="0" w:color="auto"/>
            <w:right w:val="none" w:sz="0" w:space="0" w:color="auto"/>
          </w:divBdr>
        </w:div>
        <w:div w:id="1235973687">
          <w:marLeft w:val="0"/>
          <w:marRight w:val="0"/>
          <w:marTop w:val="0"/>
          <w:marBottom w:val="0"/>
          <w:divBdr>
            <w:top w:val="none" w:sz="0" w:space="0" w:color="auto"/>
            <w:left w:val="none" w:sz="0" w:space="0" w:color="auto"/>
            <w:bottom w:val="none" w:sz="0" w:space="0" w:color="auto"/>
            <w:right w:val="none" w:sz="0" w:space="0" w:color="auto"/>
          </w:divBdr>
        </w:div>
        <w:div w:id="1590775857">
          <w:marLeft w:val="0"/>
          <w:marRight w:val="0"/>
          <w:marTop w:val="0"/>
          <w:marBottom w:val="0"/>
          <w:divBdr>
            <w:top w:val="none" w:sz="0" w:space="0" w:color="auto"/>
            <w:left w:val="none" w:sz="0" w:space="0" w:color="auto"/>
            <w:bottom w:val="none" w:sz="0" w:space="0" w:color="auto"/>
            <w:right w:val="none" w:sz="0" w:space="0" w:color="auto"/>
          </w:divBdr>
        </w:div>
        <w:div w:id="1820657251">
          <w:marLeft w:val="0"/>
          <w:marRight w:val="0"/>
          <w:marTop w:val="0"/>
          <w:marBottom w:val="0"/>
          <w:divBdr>
            <w:top w:val="none" w:sz="0" w:space="0" w:color="auto"/>
            <w:left w:val="none" w:sz="0" w:space="0" w:color="auto"/>
            <w:bottom w:val="none" w:sz="0" w:space="0" w:color="auto"/>
            <w:right w:val="none" w:sz="0" w:space="0" w:color="auto"/>
          </w:divBdr>
        </w:div>
        <w:div w:id="1940213023">
          <w:marLeft w:val="0"/>
          <w:marRight w:val="0"/>
          <w:marTop w:val="0"/>
          <w:marBottom w:val="0"/>
          <w:divBdr>
            <w:top w:val="none" w:sz="0" w:space="0" w:color="auto"/>
            <w:left w:val="none" w:sz="0" w:space="0" w:color="auto"/>
            <w:bottom w:val="none" w:sz="0" w:space="0" w:color="auto"/>
            <w:right w:val="none" w:sz="0" w:space="0" w:color="auto"/>
          </w:divBdr>
        </w:div>
        <w:div w:id="1956862564">
          <w:marLeft w:val="0"/>
          <w:marRight w:val="0"/>
          <w:marTop w:val="0"/>
          <w:marBottom w:val="0"/>
          <w:divBdr>
            <w:top w:val="none" w:sz="0" w:space="0" w:color="auto"/>
            <w:left w:val="none" w:sz="0" w:space="0" w:color="auto"/>
            <w:bottom w:val="none" w:sz="0" w:space="0" w:color="auto"/>
            <w:right w:val="none" w:sz="0" w:space="0" w:color="auto"/>
          </w:divBdr>
        </w:div>
      </w:divsChild>
    </w:div>
    <w:div w:id="539905709">
      <w:bodyDiv w:val="1"/>
      <w:marLeft w:val="0"/>
      <w:marRight w:val="0"/>
      <w:marTop w:val="0"/>
      <w:marBottom w:val="0"/>
      <w:divBdr>
        <w:top w:val="none" w:sz="0" w:space="0" w:color="auto"/>
        <w:left w:val="none" w:sz="0" w:space="0" w:color="auto"/>
        <w:bottom w:val="none" w:sz="0" w:space="0" w:color="auto"/>
        <w:right w:val="none" w:sz="0" w:space="0" w:color="auto"/>
      </w:divBdr>
    </w:div>
    <w:div w:id="640383439">
      <w:bodyDiv w:val="1"/>
      <w:marLeft w:val="0"/>
      <w:marRight w:val="0"/>
      <w:marTop w:val="0"/>
      <w:marBottom w:val="0"/>
      <w:divBdr>
        <w:top w:val="none" w:sz="0" w:space="0" w:color="auto"/>
        <w:left w:val="none" w:sz="0" w:space="0" w:color="auto"/>
        <w:bottom w:val="none" w:sz="0" w:space="0" w:color="auto"/>
        <w:right w:val="none" w:sz="0" w:space="0" w:color="auto"/>
      </w:divBdr>
      <w:divsChild>
        <w:div w:id="1057628571">
          <w:marLeft w:val="0"/>
          <w:marRight w:val="0"/>
          <w:marTop w:val="0"/>
          <w:marBottom w:val="0"/>
          <w:divBdr>
            <w:top w:val="none" w:sz="0" w:space="0" w:color="auto"/>
            <w:left w:val="none" w:sz="0" w:space="0" w:color="auto"/>
            <w:bottom w:val="none" w:sz="0" w:space="0" w:color="auto"/>
            <w:right w:val="none" w:sz="0" w:space="0" w:color="auto"/>
          </w:divBdr>
        </w:div>
        <w:div w:id="1376199049">
          <w:marLeft w:val="0"/>
          <w:marRight w:val="0"/>
          <w:marTop w:val="0"/>
          <w:marBottom w:val="0"/>
          <w:divBdr>
            <w:top w:val="none" w:sz="0" w:space="0" w:color="auto"/>
            <w:left w:val="none" w:sz="0" w:space="0" w:color="auto"/>
            <w:bottom w:val="none" w:sz="0" w:space="0" w:color="auto"/>
            <w:right w:val="none" w:sz="0" w:space="0" w:color="auto"/>
          </w:divBdr>
        </w:div>
        <w:div w:id="1446458537">
          <w:marLeft w:val="0"/>
          <w:marRight w:val="0"/>
          <w:marTop w:val="0"/>
          <w:marBottom w:val="0"/>
          <w:divBdr>
            <w:top w:val="none" w:sz="0" w:space="0" w:color="auto"/>
            <w:left w:val="none" w:sz="0" w:space="0" w:color="auto"/>
            <w:bottom w:val="none" w:sz="0" w:space="0" w:color="auto"/>
            <w:right w:val="none" w:sz="0" w:space="0" w:color="auto"/>
          </w:divBdr>
        </w:div>
        <w:div w:id="1547839270">
          <w:marLeft w:val="0"/>
          <w:marRight w:val="0"/>
          <w:marTop w:val="0"/>
          <w:marBottom w:val="0"/>
          <w:divBdr>
            <w:top w:val="none" w:sz="0" w:space="0" w:color="auto"/>
            <w:left w:val="none" w:sz="0" w:space="0" w:color="auto"/>
            <w:bottom w:val="none" w:sz="0" w:space="0" w:color="auto"/>
            <w:right w:val="none" w:sz="0" w:space="0" w:color="auto"/>
          </w:divBdr>
        </w:div>
        <w:div w:id="1603339974">
          <w:marLeft w:val="0"/>
          <w:marRight w:val="0"/>
          <w:marTop w:val="0"/>
          <w:marBottom w:val="0"/>
          <w:divBdr>
            <w:top w:val="none" w:sz="0" w:space="0" w:color="auto"/>
            <w:left w:val="none" w:sz="0" w:space="0" w:color="auto"/>
            <w:bottom w:val="none" w:sz="0" w:space="0" w:color="auto"/>
            <w:right w:val="none" w:sz="0" w:space="0" w:color="auto"/>
          </w:divBdr>
        </w:div>
        <w:div w:id="1838567755">
          <w:marLeft w:val="0"/>
          <w:marRight w:val="0"/>
          <w:marTop w:val="0"/>
          <w:marBottom w:val="0"/>
          <w:divBdr>
            <w:top w:val="none" w:sz="0" w:space="0" w:color="auto"/>
            <w:left w:val="none" w:sz="0" w:space="0" w:color="auto"/>
            <w:bottom w:val="none" w:sz="0" w:space="0" w:color="auto"/>
            <w:right w:val="none" w:sz="0" w:space="0" w:color="auto"/>
          </w:divBdr>
        </w:div>
      </w:divsChild>
    </w:div>
    <w:div w:id="1382360973">
      <w:bodyDiv w:val="1"/>
      <w:marLeft w:val="0"/>
      <w:marRight w:val="0"/>
      <w:marTop w:val="0"/>
      <w:marBottom w:val="0"/>
      <w:divBdr>
        <w:top w:val="none" w:sz="0" w:space="0" w:color="auto"/>
        <w:left w:val="none" w:sz="0" w:space="0" w:color="auto"/>
        <w:bottom w:val="none" w:sz="0" w:space="0" w:color="auto"/>
        <w:right w:val="none" w:sz="0" w:space="0" w:color="auto"/>
      </w:divBdr>
      <w:divsChild>
        <w:div w:id="33888423">
          <w:marLeft w:val="0"/>
          <w:marRight w:val="0"/>
          <w:marTop w:val="0"/>
          <w:marBottom w:val="0"/>
          <w:divBdr>
            <w:top w:val="none" w:sz="0" w:space="0" w:color="auto"/>
            <w:left w:val="none" w:sz="0" w:space="0" w:color="auto"/>
            <w:bottom w:val="none" w:sz="0" w:space="0" w:color="auto"/>
            <w:right w:val="none" w:sz="0" w:space="0" w:color="auto"/>
          </w:divBdr>
        </w:div>
        <w:div w:id="1356536379">
          <w:marLeft w:val="0"/>
          <w:marRight w:val="0"/>
          <w:marTop w:val="0"/>
          <w:marBottom w:val="0"/>
          <w:divBdr>
            <w:top w:val="none" w:sz="0" w:space="0" w:color="auto"/>
            <w:left w:val="none" w:sz="0" w:space="0" w:color="auto"/>
            <w:bottom w:val="none" w:sz="0" w:space="0" w:color="auto"/>
            <w:right w:val="none" w:sz="0" w:space="0" w:color="auto"/>
          </w:divBdr>
        </w:div>
      </w:divsChild>
    </w:div>
    <w:div w:id="1451780855">
      <w:bodyDiv w:val="1"/>
      <w:marLeft w:val="0"/>
      <w:marRight w:val="0"/>
      <w:marTop w:val="0"/>
      <w:marBottom w:val="0"/>
      <w:divBdr>
        <w:top w:val="none" w:sz="0" w:space="0" w:color="auto"/>
        <w:left w:val="none" w:sz="0" w:space="0" w:color="auto"/>
        <w:bottom w:val="none" w:sz="0" w:space="0" w:color="auto"/>
        <w:right w:val="none" w:sz="0" w:space="0" w:color="auto"/>
      </w:divBdr>
    </w:div>
    <w:div w:id="1672297341">
      <w:bodyDiv w:val="1"/>
      <w:marLeft w:val="0"/>
      <w:marRight w:val="0"/>
      <w:marTop w:val="0"/>
      <w:marBottom w:val="0"/>
      <w:divBdr>
        <w:top w:val="none" w:sz="0" w:space="0" w:color="auto"/>
        <w:left w:val="none" w:sz="0" w:space="0" w:color="auto"/>
        <w:bottom w:val="none" w:sz="0" w:space="0" w:color="auto"/>
        <w:right w:val="none" w:sz="0" w:space="0" w:color="auto"/>
      </w:divBdr>
      <w:divsChild>
        <w:div w:id="127625845">
          <w:marLeft w:val="0"/>
          <w:marRight w:val="0"/>
          <w:marTop w:val="0"/>
          <w:marBottom w:val="0"/>
          <w:divBdr>
            <w:top w:val="none" w:sz="0" w:space="0" w:color="auto"/>
            <w:left w:val="none" w:sz="0" w:space="0" w:color="auto"/>
            <w:bottom w:val="none" w:sz="0" w:space="0" w:color="auto"/>
            <w:right w:val="none" w:sz="0" w:space="0" w:color="auto"/>
          </w:divBdr>
        </w:div>
        <w:div w:id="201138176">
          <w:marLeft w:val="0"/>
          <w:marRight w:val="0"/>
          <w:marTop w:val="0"/>
          <w:marBottom w:val="0"/>
          <w:divBdr>
            <w:top w:val="none" w:sz="0" w:space="0" w:color="auto"/>
            <w:left w:val="none" w:sz="0" w:space="0" w:color="auto"/>
            <w:bottom w:val="none" w:sz="0" w:space="0" w:color="auto"/>
            <w:right w:val="none" w:sz="0" w:space="0" w:color="auto"/>
          </w:divBdr>
        </w:div>
        <w:div w:id="719093331">
          <w:marLeft w:val="0"/>
          <w:marRight w:val="0"/>
          <w:marTop w:val="0"/>
          <w:marBottom w:val="0"/>
          <w:divBdr>
            <w:top w:val="none" w:sz="0" w:space="0" w:color="auto"/>
            <w:left w:val="none" w:sz="0" w:space="0" w:color="auto"/>
            <w:bottom w:val="none" w:sz="0" w:space="0" w:color="auto"/>
            <w:right w:val="none" w:sz="0" w:space="0" w:color="auto"/>
          </w:divBdr>
        </w:div>
        <w:div w:id="733937724">
          <w:marLeft w:val="0"/>
          <w:marRight w:val="0"/>
          <w:marTop w:val="0"/>
          <w:marBottom w:val="0"/>
          <w:divBdr>
            <w:top w:val="none" w:sz="0" w:space="0" w:color="auto"/>
            <w:left w:val="none" w:sz="0" w:space="0" w:color="auto"/>
            <w:bottom w:val="none" w:sz="0" w:space="0" w:color="auto"/>
            <w:right w:val="none" w:sz="0" w:space="0" w:color="auto"/>
          </w:divBdr>
        </w:div>
        <w:div w:id="1776485606">
          <w:marLeft w:val="0"/>
          <w:marRight w:val="0"/>
          <w:marTop w:val="0"/>
          <w:marBottom w:val="0"/>
          <w:divBdr>
            <w:top w:val="none" w:sz="0" w:space="0" w:color="auto"/>
            <w:left w:val="none" w:sz="0" w:space="0" w:color="auto"/>
            <w:bottom w:val="none" w:sz="0" w:space="0" w:color="auto"/>
            <w:right w:val="none" w:sz="0" w:space="0" w:color="auto"/>
          </w:divBdr>
        </w:div>
      </w:divsChild>
    </w:div>
    <w:div w:id="1677269224">
      <w:bodyDiv w:val="1"/>
      <w:marLeft w:val="0"/>
      <w:marRight w:val="0"/>
      <w:marTop w:val="0"/>
      <w:marBottom w:val="0"/>
      <w:divBdr>
        <w:top w:val="none" w:sz="0" w:space="0" w:color="auto"/>
        <w:left w:val="none" w:sz="0" w:space="0" w:color="auto"/>
        <w:bottom w:val="none" w:sz="0" w:space="0" w:color="auto"/>
        <w:right w:val="none" w:sz="0" w:space="0" w:color="auto"/>
      </w:divBdr>
      <w:divsChild>
        <w:div w:id="75128053">
          <w:marLeft w:val="0"/>
          <w:marRight w:val="0"/>
          <w:marTop w:val="0"/>
          <w:marBottom w:val="0"/>
          <w:divBdr>
            <w:top w:val="none" w:sz="0" w:space="0" w:color="auto"/>
            <w:left w:val="none" w:sz="0" w:space="0" w:color="auto"/>
            <w:bottom w:val="none" w:sz="0" w:space="0" w:color="auto"/>
            <w:right w:val="none" w:sz="0" w:space="0" w:color="auto"/>
          </w:divBdr>
        </w:div>
        <w:div w:id="472868894">
          <w:marLeft w:val="0"/>
          <w:marRight w:val="0"/>
          <w:marTop w:val="0"/>
          <w:marBottom w:val="0"/>
          <w:divBdr>
            <w:top w:val="none" w:sz="0" w:space="0" w:color="auto"/>
            <w:left w:val="none" w:sz="0" w:space="0" w:color="auto"/>
            <w:bottom w:val="none" w:sz="0" w:space="0" w:color="auto"/>
            <w:right w:val="none" w:sz="0" w:space="0" w:color="auto"/>
          </w:divBdr>
        </w:div>
        <w:div w:id="1026053374">
          <w:marLeft w:val="0"/>
          <w:marRight w:val="0"/>
          <w:marTop w:val="0"/>
          <w:marBottom w:val="0"/>
          <w:divBdr>
            <w:top w:val="none" w:sz="0" w:space="0" w:color="auto"/>
            <w:left w:val="none" w:sz="0" w:space="0" w:color="auto"/>
            <w:bottom w:val="none" w:sz="0" w:space="0" w:color="auto"/>
            <w:right w:val="none" w:sz="0" w:space="0" w:color="auto"/>
          </w:divBdr>
        </w:div>
        <w:div w:id="1043944718">
          <w:marLeft w:val="0"/>
          <w:marRight w:val="0"/>
          <w:marTop w:val="0"/>
          <w:marBottom w:val="0"/>
          <w:divBdr>
            <w:top w:val="none" w:sz="0" w:space="0" w:color="auto"/>
            <w:left w:val="none" w:sz="0" w:space="0" w:color="auto"/>
            <w:bottom w:val="none" w:sz="0" w:space="0" w:color="auto"/>
            <w:right w:val="none" w:sz="0" w:space="0" w:color="auto"/>
          </w:divBdr>
        </w:div>
        <w:div w:id="1322545303">
          <w:marLeft w:val="0"/>
          <w:marRight w:val="0"/>
          <w:marTop w:val="0"/>
          <w:marBottom w:val="0"/>
          <w:divBdr>
            <w:top w:val="none" w:sz="0" w:space="0" w:color="auto"/>
            <w:left w:val="none" w:sz="0" w:space="0" w:color="auto"/>
            <w:bottom w:val="none" w:sz="0" w:space="0" w:color="auto"/>
            <w:right w:val="none" w:sz="0" w:space="0" w:color="auto"/>
          </w:divBdr>
        </w:div>
      </w:divsChild>
    </w:div>
    <w:div w:id="184924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Wildman</dc:creator>
  <cp:keywords/>
  <dc:description/>
  <cp:lastModifiedBy>Wildwillow Enterprises</cp:lastModifiedBy>
  <cp:revision>157</cp:revision>
  <cp:lastPrinted>2024-06-18T20:59:00Z</cp:lastPrinted>
  <dcterms:created xsi:type="dcterms:W3CDTF">2024-04-16T20:54:00Z</dcterms:created>
  <dcterms:modified xsi:type="dcterms:W3CDTF">2024-06-25T20:35:00Z</dcterms:modified>
</cp:coreProperties>
</file>