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66744" w14:textId="77777777" w:rsidR="003D1272" w:rsidRPr="00E1469A" w:rsidRDefault="003D1272">
      <w:pPr>
        <w:rPr>
          <w:sz w:val="22"/>
          <w:szCs w:val="22"/>
        </w:rPr>
      </w:pPr>
    </w:p>
    <w:p w14:paraId="41E452DA" w14:textId="77777777" w:rsidR="00FB21F7" w:rsidRDefault="00FB21F7" w:rsidP="005908D9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6F4B430C" w14:textId="1CF324FB" w:rsidR="003D1272" w:rsidRPr="00FB21F7" w:rsidRDefault="005908D9" w:rsidP="005908D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B21F7">
        <w:rPr>
          <w:b/>
          <w:sz w:val="24"/>
          <w:szCs w:val="24"/>
        </w:rPr>
        <w:t xml:space="preserve">A BYLAW OF THE SUMMER VILLAGE OF BIRCH COVE, IN THE PROVINCE OF ALBERTA, TO AUTHORIZE THE RATES OF TAXATION </w:t>
      </w:r>
      <w:r w:rsidR="001966EF" w:rsidRPr="00FB21F7">
        <w:rPr>
          <w:b/>
          <w:sz w:val="24"/>
          <w:szCs w:val="24"/>
        </w:rPr>
        <w:t xml:space="preserve">TO BE LEVIED </w:t>
      </w:r>
      <w:r w:rsidRPr="00FB21F7">
        <w:rPr>
          <w:b/>
          <w:sz w:val="24"/>
          <w:szCs w:val="24"/>
        </w:rPr>
        <w:t xml:space="preserve">AGAINST ASSESSABLE PROPERTY WITHIN THE SUMMER VILLAGE OF BIRCH COVE FOR THE </w:t>
      </w:r>
      <w:r w:rsidR="00711DE8">
        <w:rPr>
          <w:b/>
          <w:sz w:val="24"/>
          <w:szCs w:val="24"/>
        </w:rPr>
        <w:t>20</w:t>
      </w:r>
      <w:r w:rsidR="004654DB">
        <w:rPr>
          <w:b/>
          <w:sz w:val="24"/>
          <w:szCs w:val="24"/>
        </w:rPr>
        <w:t>2</w:t>
      </w:r>
      <w:r w:rsidR="00246046">
        <w:rPr>
          <w:b/>
          <w:sz w:val="24"/>
          <w:szCs w:val="24"/>
        </w:rPr>
        <w:t>4</w:t>
      </w:r>
      <w:r w:rsidRPr="00FB21F7">
        <w:rPr>
          <w:b/>
          <w:sz w:val="24"/>
          <w:szCs w:val="24"/>
        </w:rPr>
        <w:t xml:space="preserve"> TAXATION YEAR.</w:t>
      </w:r>
    </w:p>
    <w:p w14:paraId="355809A3" w14:textId="77777777" w:rsidR="005908D9" w:rsidRPr="00FB21F7" w:rsidRDefault="005908D9" w:rsidP="00CA0AA3">
      <w:pPr>
        <w:jc w:val="both"/>
        <w:rPr>
          <w:sz w:val="24"/>
          <w:szCs w:val="24"/>
        </w:rPr>
      </w:pPr>
    </w:p>
    <w:p w14:paraId="0D7689CF" w14:textId="77777777" w:rsidR="00FB21F7" w:rsidRDefault="00FB21F7" w:rsidP="00CA0AA3">
      <w:pPr>
        <w:jc w:val="both"/>
        <w:rPr>
          <w:b/>
          <w:sz w:val="24"/>
          <w:szCs w:val="24"/>
        </w:rPr>
      </w:pPr>
    </w:p>
    <w:p w14:paraId="17918AA4" w14:textId="77777777" w:rsidR="00FB21F7" w:rsidRDefault="00FB21F7" w:rsidP="00CA0AA3">
      <w:pPr>
        <w:jc w:val="both"/>
        <w:rPr>
          <w:b/>
          <w:sz w:val="24"/>
          <w:szCs w:val="24"/>
        </w:rPr>
      </w:pPr>
    </w:p>
    <w:p w14:paraId="45807125" w14:textId="7C4EEF5F" w:rsidR="003D1272" w:rsidRPr="00FB21F7" w:rsidRDefault="003D1272" w:rsidP="00CA0AA3">
      <w:pPr>
        <w:jc w:val="both"/>
        <w:rPr>
          <w:sz w:val="24"/>
          <w:szCs w:val="24"/>
        </w:rPr>
      </w:pPr>
      <w:r w:rsidRPr="00FB21F7">
        <w:rPr>
          <w:b/>
          <w:sz w:val="24"/>
          <w:szCs w:val="24"/>
        </w:rPr>
        <w:t>WHEREAS</w:t>
      </w:r>
      <w:r w:rsidRPr="00FB21F7">
        <w:rPr>
          <w:sz w:val="24"/>
          <w:szCs w:val="24"/>
        </w:rPr>
        <w:t xml:space="preserve">, the Summer Village of </w:t>
      </w:r>
      <w:r w:rsidR="00EA6123" w:rsidRPr="00FB21F7">
        <w:rPr>
          <w:sz w:val="24"/>
          <w:szCs w:val="24"/>
        </w:rPr>
        <w:t>Birch Cove</w:t>
      </w:r>
      <w:r w:rsidR="005908D9" w:rsidRPr="00FB21F7">
        <w:rPr>
          <w:sz w:val="24"/>
          <w:szCs w:val="24"/>
        </w:rPr>
        <w:t xml:space="preserve"> has prepared and adopted detailed estimates of the munici</w:t>
      </w:r>
      <w:r w:rsidR="001966EF" w:rsidRPr="00FB21F7">
        <w:rPr>
          <w:sz w:val="24"/>
          <w:szCs w:val="24"/>
        </w:rPr>
        <w:t>pal revenues</w:t>
      </w:r>
      <w:r w:rsidR="005908D9" w:rsidRPr="00FB21F7">
        <w:rPr>
          <w:sz w:val="24"/>
          <w:szCs w:val="24"/>
        </w:rPr>
        <w:t xml:space="preserve"> and expenditures as required, at the </w:t>
      </w:r>
      <w:r w:rsidR="00D85C15">
        <w:rPr>
          <w:sz w:val="24"/>
          <w:szCs w:val="24"/>
        </w:rPr>
        <w:t>C</w:t>
      </w:r>
      <w:r w:rsidR="005908D9" w:rsidRPr="00FB21F7">
        <w:rPr>
          <w:sz w:val="24"/>
          <w:szCs w:val="24"/>
        </w:rPr>
        <w:t>ounci</w:t>
      </w:r>
      <w:r w:rsidR="00D52D7E" w:rsidRPr="00FB21F7">
        <w:rPr>
          <w:sz w:val="24"/>
          <w:szCs w:val="24"/>
        </w:rPr>
        <w:t xml:space="preserve">l meeting held on </w:t>
      </w:r>
      <w:r w:rsidR="00711DE8" w:rsidRPr="001B5A7F">
        <w:rPr>
          <w:sz w:val="24"/>
          <w:szCs w:val="24"/>
        </w:rPr>
        <w:t xml:space="preserve">April </w:t>
      </w:r>
      <w:r w:rsidR="00246046" w:rsidRPr="001B5A7F">
        <w:rPr>
          <w:sz w:val="24"/>
          <w:szCs w:val="24"/>
        </w:rPr>
        <w:t>18</w:t>
      </w:r>
      <w:r w:rsidR="00D52D7E" w:rsidRPr="001B5A7F">
        <w:rPr>
          <w:sz w:val="24"/>
          <w:szCs w:val="24"/>
        </w:rPr>
        <w:t xml:space="preserve">, </w:t>
      </w:r>
      <w:r w:rsidR="00711DE8" w:rsidRPr="001B5A7F">
        <w:rPr>
          <w:sz w:val="24"/>
          <w:szCs w:val="24"/>
        </w:rPr>
        <w:t>20</w:t>
      </w:r>
      <w:r w:rsidR="004654DB" w:rsidRPr="001B5A7F">
        <w:rPr>
          <w:sz w:val="24"/>
          <w:szCs w:val="24"/>
        </w:rPr>
        <w:t>2</w:t>
      </w:r>
      <w:r w:rsidR="00246046" w:rsidRPr="001B5A7F">
        <w:rPr>
          <w:sz w:val="24"/>
          <w:szCs w:val="24"/>
        </w:rPr>
        <w:t>4</w:t>
      </w:r>
      <w:r w:rsidR="00D52D7E" w:rsidRPr="00FB21F7">
        <w:rPr>
          <w:sz w:val="24"/>
          <w:szCs w:val="24"/>
        </w:rPr>
        <w:t>;</w:t>
      </w:r>
      <w:r w:rsidR="001966EF" w:rsidRPr="00FB21F7">
        <w:rPr>
          <w:sz w:val="24"/>
          <w:szCs w:val="24"/>
        </w:rPr>
        <w:t xml:space="preserve"> and</w:t>
      </w:r>
    </w:p>
    <w:p w14:paraId="6B8181CA" w14:textId="77777777" w:rsidR="003D1272" w:rsidRPr="00FB21F7" w:rsidRDefault="003D1272" w:rsidP="00CA0AA3">
      <w:pPr>
        <w:jc w:val="both"/>
        <w:rPr>
          <w:sz w:val="24"/>
          <w:szCs w:val="24"/>
        </w:rPr>
      </w:pPr>
    </w:p>
    <w:p w14:paraId="625D0B0E" w14:textId="0DD8CFBA" w:rsidR="005908D9" w:rsidRPr="00FB21F7" w:rsidRDefault="005908D9" w:rsidP="005908D9">
      <w:pPr>
        <w:jc w:val="both"/>
        <w:rPr>
          <w:sz w:val="24"/>
          <w:szCs w:val="24"/>
        </w:rPr>
      </w:pPr>
      <w:r w:rsidRPr="00FB21F7">
        <w:rPr>
          <w:b/>
          <w:sz w:val="24"/>
          <w:szCs w:val="24"/>
        </w:rPr>
        <w:t>WHEREAS</w:t>
      </w:r>
      <w:r w:rsidRPr="00FB21F7">
        <w:rPr>
          <w:sz w:val="24"/>
          <w:szCs w:val="24"/>
        </w:rPr>
        <w:t>, the estimated municipal expenditures and transfers set out in the budget for the Summer Village of Birch Cove</w:t>
      </w:r>
      <w:r w:rsidR="00D52D7E" w:rsidRPr="00FB21F7">
        <w:rPr>
          <w:sz w:val="24"/>
          <w:szCs w:val="24"/>
        </w:rPr>
        <w:t xml:space="preserve"> for </w:t>
      </w:r>
      <w:r w:rsidR="00711DE8">
        <w:rPr>
          <w:sz w:val="24"/>
          <w:szCs w:val="24"/>
        </w:rPr>
        <w:t>20</w:t>
      </w:r>
      <w:r w:rsidR="004654DB">
        <w:rPr>
          <w:sz w:val="24"/>
          <w:szCs w:val="24"/>
        </w:rPr>
        <w:t>2</w:t>
      </w:r>
      <w:r w:rsidR="00246046">
        <w:rPr>
          <w:sz w:val="24"/>
          <w:szCs w:val="24"/>
        </w:rPr>
        <w:t>4</w:t>
      </w:r>
      <w:r w:rsidR="00D52D7E" w:rsidRPr="00FB21F7">
        <w:rPr>
          <w:sz w:val="24"/>
          <w:szCs w:val="24"/>
        </w:rPr>
        <w:t xml:space="preserve"> total </w:t>
      </w:r>
      <w:r w:rsidR="005A4309" w:rsidRPr="00FB21F7">
        <w:rPr>
          <w:sz w:val="24"/>
          <w:szCs w:val="24"/>
        </w:rPr>
        <w:t>$</w:t>
      </w:r>
      <w:r w:rsidR="00D85C15">
        <w:rPr>
          <w:sz w:val="24"/>
          <w:szCs w:val="24"/>
        </w:rPr>
        <w:t>1</w:t>
      </w:r>
      <w:r w:rsidR="00D205E2">
        <w:rPr>
          <w:sz w:val="24"/>
          <w:szCs w:val="24"/>
        </w:rPr>
        <w:t>47,630.48</w:t>
      </w:r>
      <w:r w:rsidR="005A4309" w:rsidRPr="00FB21F7">
        <w:rPr>
          <w:sz w:val="24"/>
          <w:szCs w:val="24"/>
        </w:rPr>
        <w:t>:</w:t>
      </w:r>
      <w:r w:rsidR="001966EF" w:rsidRPr="00FB21F7">
        <w:rPr>
          <w:sz w:val="24"/>
          <w:szCs w:val="24"/>
        </w:rPr>
        <w:t xml:space="preserve"> and</w:t>
      </w:r>
    </w:p>
    <w:p w14:paraId="267E0ED9" w14:textId="77777777" w:rsidR="005908D9" w:rsidRPr="00FB21F7" w:rsidRDefault="005908D9" w:rsidP="005908D9">
      <w:pPr>
        <w:jc w:val="both"/>
        <w:rPr>
          <w:sz w:val="24"/>
          <w:szCs w:val="24"/>
        </w:rPr>
      </w:pPr>
    </w:p>
    <w:p w14:paraId="4D0C70D9" w14:textId="5A4EC55E" w:rsidR="00D52D7E" w:rsidRPr="00FB21F7" w:rsidRDefault="005908D9" w:rsidP="005908D9">
      <w:pPr>
        <w:jc w:val="both"/>
        <w:rPr>
          <w:sz w:val="24"/>
          <w:szCs w:val="24"/>
        </w:rPr>
      </w:pPr>
      <w:r w:rsidRPr="00FB21F7">
        <w:rPr>
          <w:b/>
          <w:sz w:val="24"/>
          <w:szCs w:val="24"/>
        </w:rPr>
        <w:t>WHEREAS</w:t>
      </w:r>
      <w:r w:rsidRPr="00FB21F7">
        <w:rPr>
          <w:sz w:val="24"/>
          <w:szCs w:val="24"/>
        </w:rPr>
        <w:t>, the estimated municipal revenues and transfers from all sources</w:t>
      </w:r>
      <w:r w:rsidR="00D52D7E" w:rsidRPr="00FB21F7">
        <w:rPr>
          <w:sz w:val="24"/>
          <w:szCs w:val="24"/>
        </w:rPr>
        <w:t xml:space="preserve"> other than taxation are estimated at $</w:t>
      </w:r>
      <w:r w:rsidR="0074171E">
        <w:rPr>
          <w:sz w:val="24"/>
          <w:szCs w:val="24"/>
        </w:rPr>
        <w:t>62,547.98</w:t>
      </w:r>
      <w:r w:rsidR="00D52D7E" w:rsidRPr="00FB21F7">
        <w:rPr>
          <w:sz w:val="24"/>
          <w:szCs w:val="24"/>
        </w:rPr>
        <w:t xml:space="preserve"> and the balance of $</w:t>
      </w:r>
      <w:r w:rsidR="00D85C15">
        <w:rPr>
          <w:sz w:val="24"/>
          <w:szCs w:val="24"/>
        </w:rPr>
        <w:t>8</w:t>
      </w:r>
      <w:r w:rsidR="00825FB7">
        <w:rPr>
          <w:sz w:val="24"/>
          <w:szCs w:val="24"/>
        </w:rPr>
        <w:t>5</w:t>
      </w:r>
      <w:r w:rsidR="0074171E">
        <w:rPr>
          <w:sz w:val="24"/>
          <w:szCs w:val="24"/>
        </w:rPr>
        <w:t>,082.50</w:t>
      </w:r>
      <w:r w:rsidR="003B59B2">
        <w:rPr>
          <w:sz w:val="24"/>
          <w:szCs w:val="24"/>
        </w:rPr>
        <w:t xml:space="preserve"> </w:t>
      </w:r>
      <w:r w:rsidR="00D52D7E" w:rsidRPr="00FB21F7">
        <w:rPr>
          <w:sz w:val="24"/>
          <w:szCs w:val="24"/>
        </w:rPr>
        <w:t>is to</w:t>
      </w:r>
      <w:r w:rsidR="00867C87">
        <w:rPr>
          <w:sz w:val="24"/>
          <w:szCs w:val="24"/>
        </w:rPr>
        <w:t xml:space="preserve"> be</w:t>
      </w:r>
      <w:r w:rsidR="00D52D7E" w:rsidRPr="00FB21F7">
        <w:rPr>
          <w:sz w:val="24"/>
          <w:szCs w:val="24"/>
        </w:rPr>
        <w:t xml:space="preserve"> raised by general municipal taxation;</w:t>
      </w:r>
      <w:r w:rsidR="001966EF" w:rsidRPr="00FB21F7">
        <w:rPr>
          <w:sz w:val="24"/>
          <w:szCs w:val="24"/>
        </w:rPr>
        <w:t xml:space="preserve"> and</w:t>
      </w:r>
    </w:p>
    <w:p w14:paraId="715222C0" w14:textId="77777777" w:rsidR="00D52D7E" w:rsidRPr="00FB21F7" w:rsidRDefault="00D52D7E" w:rsidP="005908D9">
      <w:pPr>
        <w:jc w:val="both"/>
        <w:rPr>
          <w:sz w:val="24"/>
          <w:szCs w:val="24"/>
        </w:rPr>
      </w:pPr>
    </w:p>
    <w:p w14:paraId="770C0B7E" w14:textId="77777777" w:rsidR="00D52D7E" w:rsidRPr="00FB21F7" w:rsidRDefault="00D52D7E" w:rsidP="00D52D7E">
      <w:pPr>
        <w:jc w:val="both"/>
        <w:rPr>
          <w:sz w:val="24"/>
          <w:szCs w:val="24"/>
        </w:rPr>
      </w:pPr>
      <w:r w:rsidRPr="00FB21F7">
        <w:rPr>
          <w:b/>
          <w:sz w:val="24"/>
          <w:szCs w:val="24"/>
        </w:rPr>
        <w:t>WHEREAS</w:t>
      </w:r>
      <w:r w:rsidRPr="00FB21F7">
        <w:rPr>
          <w:sz w:val="24"/>
          <w:szCs w:val="24"/>
        </w:rPr>
        <w:t>, the requisitions are:</w:t>
      </w:r>
    </w:p>
    <w:p w14:paraId="2421E8C5" w14:textId="7D8DF016" w:rsidR="00D52D7E" w:rsidRPr="00FB21F7" w:rsidRDefault="00D52D7E" w:rsidP="00D52D7E">
      <w:pPr>
        <w:jc w:val="both"/>
        <w:rPr>
          <w:sz w:val="24"/>
          <w:szCs w:val="24"/>
        </w:rPr>
      </w:pPr>
    </w:p>
    <w:p w14:paraId="43EB9B1E" w14:textId="51C2553D" w:rsidR="00D52D7E" w:rsidRPr="00FB21F7" w:rsidRDefault="00D52D7E" w:rsidP="00D52D7E">
      <w:pPr>
        <w:jc w:val="both"/>
        <w:rPr>
          <w:sz w:val="24"/>
          <w:szCs w:val="24"/>
        </w:rPr>
      </w:pP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  <w:t>Alberta School Foundation Fund</w:t>
      </w:r>
      <w:r w:rsidR="00DB4E69">
        <w:rPr>
          <w:sz w:val="24"/>
          <w:szCs w:val="24"/>
        </w:rPr>
        <w:t xml:space="preserve"> (ASFF)</w:t>
      </w:r>
      <w:r w:rsidR="00D85C15">
        <w:rPr>
          <w:sz w:val="24"/>
          <w:szCs w:val="24"/>
        </w:rPr>
        <w:t>:</w:t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</w:p>
    <w:p w14:paraId="40AAA7AA" w14:textId="0C021A20" w:rsidR="00D52D7E" w:rsidRPr="00FB21F7" w:rsidRDefault="00D52D7E" w:rsidP="00D52D7E">
      <w:pPr>
        <w:jc w:val="both"/>
        <w:rPr>
          <w:sz w:val="24"/>
          <w:szCs w:val="24"/>
        </w:rPr>
      </w:pP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="00D85C15">
        <w:rPr>
          <w:sz w:val="24"/>
          <w:szCs w:val="24"/>
        </w:rPr>
        <w:t xml:space="preserve">   </w:t>
      </w:r>
      <w:r w:rsidRPr="00FB21F7">
        <w:rPr>
          <w:sz w:val="24"/>
          <w:szCs w:val="24"/>
        </w:rPr>
        <w:t>Residential</w:t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  <w:t>$</w:t>
      </w:r>
      <w:r w:rsidR="00CE616B">
        <w:rPr>
          <w:sz w:val="24"/>
          <w:szCs w:val="24"/>
        </w:rPr>
        <w:t xml:space="preserve"> </w:t>
      </w:r>
      <w:r w:rsidR="00F968A3">
        <w:rPr>
          <w:sz w:val="24"/>
          <w:szCs w:val="24"/>
        </w:rPr>
        <w:t xml:space="preserve">  </w:t>
      </w:r>
      <w:r w:rsidR="00853DB7">
        <w:rPr>
          <w:sz w:val="24"/>
          <w:szCs w:val="24"/>
        </w:rPr>
        <w:t>3</w:t>
      </w:r>
      <w:r w:rsidR="00D85C15">
        <w:rPr>
          <w:sz w:val="24"/>
          <w:szCs w:val="24"/>
        </w:rPr>
        <w:t>6,</w:t>
      </w:r>
      <w:r w:rsidR="00FE5EEF">
        <w:rPr>
          <w:sz w:val="24"/>
          <w:szCs w:val="24"/>
        </w:rPr>
        <w:t>311.00</w:t>
      </w:r>
      <w:r w:rsidRPr="00FB21F7">
        <w:rPr>
          <w:sz w:val="24"/>
          <w:szCs w:val="24"/>
        </w:rPr>
        <w:tab/>
      </w:r>
    </w:p>
    <w:p w14:paraId="6DEEEF75" w14:textId="0C258538" w:rsidR="00D52D7E" w:rsidRPr="00FB21F7" w:rsidRDefault="00D52D7E" w:rsidP="00D52D7E">
      <w:pPr>
        <w:jc w:val="both"/>
        <w:rPr>
          <w:sz w:val="24"/>
          <w:szCs w:val="24"/>
        </w:rPr>
      </w:pP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="00D85C15">
        <w:rPr>
          <w:sz w:val="24"/>
          <w:szCs w:val="24"/>
        </w:rPr>
        <w:t xml:space="preserve">   </w:t>
      </w:r>
      <w:r w:rsidRPr="00FB21F7">
        <w:rPr>
          <w:sz w:val="24"/>
          <w:szCs w:val="24"/>
        </w:rPr>
        <w:t>Non-Residential</w:t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  <w:t>$</w:t>
      </w:r>
      <w:r w:rsidR="00CE616B">
        <w:rPr>
          <w:sz w:val="24"/>
          <w:szCs w:val="24"/>
        </w:rPr>
        <w:t xml:space="preserve">     </w:t>
      </w:r>
      <w:r w:rsidR="00F968A3">
        <w:rPr>
          <w:sz w:val="24"/>
          <w:szCs w:val="24"/>
        </w:rPr>
        <w:t xml:space="preserve">  </w:t>
      </w:r>
      <w:r w:rsidR="00CE616B">
        <w:rPr>
          <w:sz w:val="24"/>
          <w:szCs w:val="24"/>
        </w:rPr>
        <w:t xml:space="preserve"> </w:t>
      </w:r>
      <w:r w:rsidR="00FE5EEF">
        <w:rPr>
          <w:sz w:val="24"/>
          <w:szCs w:val="24"/>
        </w:rPr>
        <w:t>207</w:t>
      </w:r>
      <w:r w:rsidR="00D85C15">
        <w:rPr>
          <w:sz w:val="24"/>
          <w:szCs w:val="24"/>
        </w:rPr>
        <w:t>.00</w:t>
      </w:r>
    </w:p>
    <w:p w14:paraId="02655F62" w14:textId="458A0888" w:rsidR="00D52D7E" w:rsidRDefault="00D52D7E" w:rsidP="00D52D7E">
      <w:pPr>
        <w:jc w:val="both"/>
        <w:rPr>
          <w:sz w:val="24"/>
          <w:szCs w:val="24"/>
        </w:rPr>
      </w:pP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  <w:t>Lac Ste. Anne Foundation</w:t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  <w:t>$</w:t>
      </w:r>
      <w:r w:rsidR="00CE616B">
        <w:rPr>
          <w:sz w:val="24"/>
          <w:szCs w:val="24"/>
        </w:rPr>
        <w:t xml:space="preserve">    </w:t>
      </w:r>
      <w:r w:rsidR="00931CD5">
        <w:rPr>
          <w:sz w:val="24"/>
          <w:szCs w:val="24"/>
        </w:rPr>
        <w:t xml:space="preserve"> </w:t>
      </w:r>
      <w:r w:rsidR="00D85C15">
        <w:rPr>
          <w:sz w:val="24"/>
          <w:szCs w:val="24"/>
        </w:rPr>
        <w:t>3,</w:t>
      </w:r>
      <w:r w:rsidR="00F40B2F">
        <w:rPr>
          <w:sz w:val="24"/>
          <w:szCs w:val="24"/>
        </w:rPr>
        <w:t>580.19</w:t>
      </w:r>
    </w:p>
    <w:p w14:paraId="4978C72A" w14:textId="0A6C663B" w:rsidR="00DB4E69" w:rsidRDefault="00DB4E69" w:rsidP="00D52D7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Designated Industrial Property</w:t>
      </w:r>
      <w:r>
        <w:rPr>
          <w:sz w:val="24"/>
          <w:szCs w:val="24"/>
        </w:rPr>
        <w:tab/>
      </w:r>
      <w:r w:rsidRPr="00CF450C">
        <w:rPr>
          <w:sz w:val="24"/>
          <w:szCs w:val="24"/>
          <w:u w:val="single"/>
        </w:rPr>
        <w:t>$            4.</w:t>
      </w:r>
      <w:r w:rsidR="00F40B2F">
        <w:rPr>
          <w:sz w:val="24"/>
          <w:szCs w:val="24"/>
          <w:u w:val="single"/>
        </w:rPr>
        <w:t>39</w:t>
      </w:r>
    </w:p>
    <w:p w14:paraId="117B5DAC" w14:textId="77777777" w:rsidR="00CF450C" w:rsidRDefault="00CF450C" w:rsidP="00D52D7E">
      <w:pPr>
        <w:jc w:val="both"/>
        <w:rPr>
          <w:sz w:val="24"/>
          <w:szCs w:val="24"/>
        </w:rPr>
      </w:pPr>
    </w:p>
    <w:p w14:paraId="61B485DC" w14:textId="323F691C" w:rsidR="00CF450C" w:rsidRDefault="00CF450C" w:rsidP="00D52D7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</w:t>
      </w:r>
      <w:r w:rsidR="009D1A04">
        <w:rPr>
          <w:sz w:val="24"/>
          <w:szCs w:val="24"/>
        </w:rPr>
        <w:t>40,102.58</w:t>
      </w:r>
    </w:p>
    <w:p w14:paraId="0608DA18" w14:textId="77777777" w:rsidR="00CE616B" w:rsidRPr="00FB21F7" w:rsidRDefault="00CE616B" w:rsidP="00D52D7E">
      <w:pPr>
        <w:jc w:val="both"/>
        <w:rPr>
          <w:sz w:val="24"/>
          <w:szCs w:val="24"/>
        </w:rPr>
      </w:pPr>
    </w:p>
    <w:p w14:paraId="1CA373A2" w14:textId="77777777" w:rsidR="00D52D7E" w:rsidRPr="00FB21F7" w:rsidRDefault="00D52D7E" w:rsidP="00D52D7E">
      <w:pPr>
        <w:jc w:val="both"/>
        <w:rPr>
          <w:sz w:val="24"/>
          <w:szCs w:val="24"/>
        </w:rPr>
      </w:pPr>
      <w:r w:rsidRPr="00FB21F7">
        <w:rPr>
          <w:b/>
          <w:sz w:val="24"/>
          <w:szCs w:val="24"/>
        </w:rPr>
        <w:t>WHEREAS</w:t>
      </w:r>
      <w:r w:rsidRPr="00FB21F7">
        <w:rPr>
          <w:sz w:val="24"/>
          <w:szCs w:val="24"/>
        </w:rPr>
        <w:t xml:space="preserve">, the Council of the Summer Village of </w:t>
      </w:r>
      <w:smartTag w:uri="urn:schemas-microsoft-com:office:smarttags" w:element="PersonName">
        <w:r w:rsidRPr="00FB21F7">
          <w:rPr>
            <w:sz w:val="24"/>
            <w:szCs w:val="24"/>
          </w:rPr>
          <w:t>Birch Cove</w:t>
        </w:r>
      </w:smartTag>
      <w:r w:rsidRPr="00FB21F7">
        <w:rPr>
          <w:sz w:val="24"/>
          <w:szCs w:val="24"/>
        </w:rPr>
        <w:t xml:space="preserve"> is required each year to levy on the assessed value of all property</w:t>
      </w:r>
      <w:r w:rsidR="001966EF" w:rsidRPr="00FB21F7">
        <w:rPr>
          <w:sz w:val="24"/>
          <w:szCs w:val="24"/>
        </w:rPr>
        <w:t>,</w:t>
      </w:r>
      <w:r w:rsidRPr="00FB21F7">
        <w:rPr>
          <w:sz w:val="24"/>
          <w:szCs w:val="24"/>
        </w:rPr>
        <w:t xml:space="preserve"> tax rates sufficient to meet the estimated expenditures and the requisitions;</w:t>
      </w:r>
      <w:r w:rsidR="001966EF" w:rsidRPr="00FB21F7">
        <w:rPr>
          <w:sz w:val="24"/>
          <w:szCs w:val="24"/>
        </w:rPr>
        <w:t xml:space="preserve"> and</w:t>
      </w:r>
    </w:p>
    <w:p w14:paraId="4597DF10" w14:textId="77777777" w:rsidR="005908D9" w:rsidRPr="00FB21F7" w:rsidRDefault="005908D9" w:rsidP="00CA0AA3">
      <w:pPr>
        <w:jc w:val="both"/>
        <w:rPr>
          <w:sz w:val="24"/>
          <w:szCs w:val="24"/>
        </w:rPr>
      </w:pPr>
    </w:p>
    <w:p w14:paraId="6E5555DE" w14:textId="77777777" w:rsidR="001966EF" w:rsidRPr="00FB21F7" w:rsidRDefault="00D52D7E" w:rsidP="00D52D7E">
      <w:pPr>
        <w:jc w:val="both"/>
        <w:rPr>
          <w:sz w:val="24"/>
          <w:szCs w:val="24"/>
        </w:rPr>
      </w:pPr>
      <w:r w:rsidRPr="00FB21F7">
        <w:rPr>
          <w:b/>
          <w:sz w:val="24"/>
          <w:szCs w:val="24"/>
        </w:rPr>
        <w:t>WHEREAS</w:t>
      </w:r>
      <w:r w:rsidRPr="00FB21F7">
        <w:rPr>
          <w:sz w:val="24"/>
          <w:szCs w:val="24"/>
        </w:rPr>
        <w:t xml:space="preserve">, the Council is authorized to classify assessed property, and to establish different rates of taxation in respect to each class </w:t>
      </w:r>
      <w:r w:rsidR="001966EF" w:rsidRPr="00FB21F7">
        <w:rPr>
          <w:sz w:val="24"/>
          <w:szCs w:val="24"/>
        </w:rPr>
        <w:t>o</w:t>
      </w:r>
      <w:r w:rsidRPr="00FB21F7">
        <w:rPr>
          <w:sz w:val="24"/>
          <w:szCs w:val="24"/>
        </w:rPr>
        <w:t>f property, subject to the Municipal Government Act, Chapter M26</w:t>
      </w:r>
      <w:r w:rsidR="001966EF" w:rsidRPr="00FB21F7">
        <w:rPr>
          <w:sz w:val="24"/>
          <w:szCs w:val="24"/>
        </w:rPr>
        <w:t>, RSA 2000; and</w:t>
      </w:r>
    </w:p>
    <w:p w14:paraId="5ACC2121" w14:textId="77777777" w:rsidR="005908D9" w:rsidRPr="00FB21F7" w:rsidRDefault="005908D9" w:rsidP="00CA0AA3">
      <w:pPr>
        <w:jc w:val="both"/>
        <w:rPr>
          <w:sz w:val="24"/>
          <w:szCs w:val="24"/>
        </w:rPr>
      </w:pPr>
    </w:p>
    <w:p w14:paraId="641FD603" w14:textId="77777777" w:rsidR="001966EF" w:rsidRPr="00FB21F7" w:rsidRDefault="001966EF" w:rsidP="001966EF">
      <w:pPr>
        <w:jc w:val="both"/>
        <w:rPr>
          <w:sz w:val="24"/>
          <w:szCs w:val="24"/>
        </w:rPr>
      </w:pPr>
      <w:r w:rsidRPr="00FB21F7">
        <w:rPr>
          <w:b/>
          <w:sz w:val="24"/>
          <w:szCs w:val="24"/>
        </w:rPr>
        <w:t>WHEREAS</w:t>
      </w:r>
      <w:r w:rsidRPr="00FB21F7">
        <w:rPr>
          <w:sz w:val="24"/>
          <w:szCs w:val="24"/>
        </w:rPr>
        <w:t xml:space="preserve">, the assessed value of all property in the Summer Village of </w:t>
      </w:r>
      <w:smartTag w:uri="urn:schemas-microsoft-com:office:smarttags" w:element="PersonName">
        <w:r w:rsidRPr="00FB21F7">
          <w:rPr>
            <w:sz w:val="24"/>
            <w:szCs w:val="24"/>
          </w:rPr>
          <w:t>Birch Cove</w:t>
        </w:r>
      </w:smartTag>
      <w:r w:rsidRPr="00FB21F7">
        <w:rPr>
          <w:sz w:val="24"/>
          <w:szCs w:val="24"/>
        </w:rPr>
        <w:t xml:space="preserve"> as shown on the assessment roll is:</w:t>
      </w:r>
    </w:p>
    <w:p w14:paraId="346227ED" w14:textId="77777777" w:rsidR="001966EF" w:rsidRPr="00FB21F7" w:rsidRDefault="001966EF" w:rsidP="001966EF">
      <w:pPr>
        <w:jc w:val="both"/>
        <w:rPr>
          <w:sz w:val="24"/>
          <w:szCs w:val="24"/>
        </w:rPr>
      </w:pPr>
    </w:p>
    <w:p w14:paraId="34A28C16" w14:textId="1B8470B2" w:rsidR="001966EF" w:rsidRPr="00FB21F7" w:rsidRDefault="001966EF" w:rsidP="00CA0AA3">
      <w:pPr>
        <w:jc w:val="both"/>
        <w:rPr>
          <w:sz w:val="24"/>
          <w:szCs w:val="24"/>
        </w:rPr>
      </w:pP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  <w:t>Residential</w:t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  <w:t>$</w:t>
      </w:r>
      <w:r w:rsidR="00CE616B">
        <w:rPr>
          <w:sz w:val="24"/>
          <w:szCs w:val="24"/>
        </w:rPr>
        <w:t xml:space="preserve"> </w:t>
      </w:r>
      <w:r w:rsidR="000C49CD">
        <w:rPr>
          <w:sz w:val="24"/>
          <w:szCs w:val="24"/>
        </w:rPr>
        <w:t>1</w:t>
      </w:r>
      <w:r w:rsidR="00D85C15">
        <w:rPr>
          <w:sz w:val="24"/>
          <w:szCs w:val="24"/>
        </w:rPr>
        <w:t>4,</w:t>
      </w:r>
      <w:r w:rsidR="000D6E1D">
        <w:rPr>
          <w:sz w:val="24"/>
          <w:szCs w:val="24"/>
        </w:rPr>
        <w:t>955,540</w:t>
      </w:r>
    </w:p>
    <w:p w14:paraId="5AE4EB6D" w14:textId="0F1B310D" w:rsidR="001966EF" w:rsidRDefault="001966EF" w:rsidP="00CA0AA3">
      <w:pPr>
        <w:jc w:val="both"/>
        <w:rPr>
          <w:sz w:val="24"/>
          <w:szCs w:val="24"/>
        </w:rPr>
      </w:pP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  <w:t>Non-Residential</w:t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  <w:t>$</w:t>
      </w:r>
      <w:r w:rsidR="00CE616B">
        <w:rPr>
          <w:sz w:val="24"/>
          <w:szCs w:val="24"/>
        </w:rPr>
        <w:t xml:space="preserve">     </w:t>
      </w:r>
      <w:r w:rsidR="00931CD5">
        <w:rPr>
          <w:sz w:val="24"/>
          <w:szCs w:val="24"/>
        </w:rPr>
        <w:t xml:space="preserve">  </w:t>
      </w:r>
      <w:r w:rsidR="00CE616B">
        <w:rPr>
          <w:sz w:val="24"/>
          <w:szCs w:val="24"/>
        </w:rPr>
        <w:t xml:space="preserve"> </w:t>
      </w:r>
      <w:r w:rsidR="00D85C15">
        <w:rPr>
          <w:sz w:val="24"/>
          <w:szCs w:val="24"/>
        </w:rPr>
        <w:t>5</w:t>
      </w:r>
      <w:r w:rsidR="000D6E1D">
        <w:rPr>
          <w:sz w:val="24"/>
          <w:szCs w:val="24"/>
        </w:rPr>
        <w:t>7,380</w:t>
      </w:r>
    </w:p>
    <w:p w14:paraId="49E9DEAD" w14:textId="31B4F6C7" w:rsidR="00D85C15" w:rsidRPr="00FB21F7" w:rsidRDefault="00D85C15" w:rsidP="00CA0AA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Exempt (Municipal)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5C15">
        <w:rPr>
          <w:sz w:val="24"/>
          <w:szCs w:val="24"/>
          <w:u w:val="single"/>
        </w:rPr>
        <w:t>$      4</w:t>
      </w:r>
      <w:r w:rsidR="000D6E1D">
        <w:rPr>
          <w:sz w:val="24"/>
          <w:szCs w:val="24"/>
          <w:u w:val="single"/>
        </w:rPr>
        <w:t>81,530</w:t>
      </w:r>
    </w:p>
    <w:p w14:paraId="1B28A0B9" w14:textId="77777777" w:rsidR="00FB21F7" w:rsidRDefault="00FB21F7" w:rsidP="00CA0AA3">
      <w:pPr>
        <w:jc w:val="both"/>
        <w:rPr>
          <w:b/>
          <w:sz w:val="24"/>
          <w:szCs w:val="24"/>
        </w:rPr>
      </w:pPr>
    </w:p>
    <w:p w14:paraId="00AA90CF" w14:textId="7E72ACA1" w:rsidR="00FB21F7" w:rsidRDefault="00D85C15" w:rsidP="00CA0A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$ 1</w:t>
      </w:r>
      <w:r w:rsidR="004C0343">
        <w:rPr>
          <w:b/>
          <w:sz w:val="24"/>
          <w:szCs w:val="24"/>
        </w:rPr>
        <w:t>5,494,450</w:t>
      </w:r>
    </w:p>
    <w:p w14:paraId="2A820023" w14:textId="77777777" w:rsidR="00FB21F7" w:rsidRDefault="00FB21F7" w:rsidP="00CA0AA3">
      <w:pPr>
        <w:jc w:val="both"/>
        <w:rPr>
          <w:b/>
          <w:sz w:val="24"/>
          <w:szCs w:val="24"/>
        </w:rPr>
      </w:pPr>
    </w:p>
    <w:p w14:paraId="584BF543" w14:textId="77777777" w:rsidR="00FB21F7" w:rsidRDefault="00FB21F7" w:rsidP="00CA0AA3">
      <w:pPr>
        <w:jc w:val="both"/>
        <w:rPr>
          <w:b/>
          <w:sz w:val="24"/>
          <w:szCs w:val="24"/>
        </w:rPr>
      </w:pPr>
    </w:p>
    <w:p w14:paraId="750CF9AB" w14:textId="77777777" w:rsidR="00FB21F7" w:rsidRDefault="00FB21F7" w:rsidP="00CA0AA3">
      <w:pPr>
        <w:jc w:val="both"/>
        <w:rPr>
          <w:b/>
          <w:sz w:val="24"/>
          <w:szCs w:val="24"/>
        </w:rPr>
      </w:pPr>
    </w:p>
    <w:p w14:paraId="0DD3140E" w14:textId="77777777" w:rsidR="00FB21F7" w:rsidRDefault="00FB21F7" w:rsidP="00CA0AA3">
      <w:pPr>
        <w:jc w:val="both"/>
        <w:rPr>
          <w:b/>
          <w:sz w:val="24"/>
          <w:szCs w:val="24"/>
        </w:rPr>
      </w:pPr>
    </w:p>
    <w:p w14:paraId="1FD9FEB5" w14:textId="5104B3A8" w:rsidR="003D1272" w:rsidRPr="00FB21F7" w:rsidRDefault="003D1272" w:rsidP="00CA0AA3">
      <w:pPr>
        <w:jc w:val="both"/>
        <w:rPr>
          <w:sz w:val="24"/>
          <w:szCs w:val="24"/>
        </w:rPr>
      </w:pPr>
      <w:r w:rsidRPr="00FB21F7">
        <w:rPr>
          <w:b/>
          <w:sz w:val="24"/>
          <w:szCs w:val="24"/>
        </w:rPr>
        <w:t>NOW THEREFORE</w:t>
      </w:r>
      <w:r w:rsidRPr="00FB21F7">
        <w:rPr>
          <w:sz w:val="24"/>
          <w:szCs w:val="24"/>
        </w:rPr>
        <w:t xml:space="preserve">, </w:t>
      </w:r>
      <w:r w:rsidR="001966EF" w:rsidRPr="00FB21F7">
        <w:rPr>
          <w:sz w:val="24"/>
          <w:szCs w:val="24"/>
        </w:rPr>
        <w:t>under the authority of the Municipal Government Act, the Council of the Summer Village of Birch Cove</w:t>
      </w:r>
      <w:r w:rsidR="000445CB" w:rsidRPr="00FB21F7">
        <w:rPr>
          <w:sz w:val="24"/>
          <w:szCs w:val="24"/>
        </w:rPr>
        <w:t>,</w:t>
      </w:r>
      <w:r w:rsidR="001966EF" w:rsidRPr="00FB21F7">
        <w:rPr>
          <w:sz w:val="24"/>
          <w:szCs w:val="24"/>
        </w:rPr>
        <w:t xml:space="preserve"> </w:t>
      </w:r>
      <w:r w:rsidR="000445CB" w:rsidRPr="00FB21F7">
        <w:rPr>
          <w:sz w:val="24"/>
          <w:szCs w:val="24"/>
        </w:rPr>
        <w:t xml:space="preserve">in the Province of Alberta, </w:t>
      </w:r>
      <w:r w:rsidRPr="00FB21F7">
        <w:rPr>
          <w:sz w:val="24"/>
          <w:szCs w:val="24"/>
        </w:rPr>
        <w:t>enacts as follows</w:t>
      </w:r>
      <w:r w:rsidR="000445CB" w:rsidRPr="00FB21F7">
        <w:rPr>
          <w:sz w:val="24"/>
          <w:szCs w:val="24"/>
        </w:rPr>
        <w:t>:</w:t>
      </w:r>
    </w:p>
    <w:p w14:paraId="090D2F56" w14:textId="77777777" w:rsidR="003D1272" w:rsidRPr="00FB21F7" w:rsidRDefault="003D1272" w:rsidP="00CA0AA3">
      <w:pPr>
        <w:jc w:val="both"/>
        <w:rPr>
          <w:sz w:val="24"/>
          <w:szCs w:val="24"/>
        </w:rPr>
      </w:pPr>
    </w:p>
    <w:p w14:paraId="59DDB7F4" w14:textId="77777777" w:rsidR="003D1272" w:rsidRPr="00FB21F7" w:rsidRDefault="000445CB" w:rsidP="000445CB">
      <w:pPr>
        <w:numPr>
          <w:ilvl w:val="0"/>
          <w:numId w:val="2"/>
        </w:numPr>
        <w:ind w:right="1440"/>
        <w:jc w:val="both"/>
        <w:rPr>
          <w:sz w:val="24"/>
          <w:szCs w:val="24"/>
        </w:rPr>
      </w:pPr>
      <w:r w:rsidRPr="00FB21F7">
        <w:rPr>
          <w:sz w:val="24"/>
          <w:szCs w:val="24"/>
        </w:rPr>
        <w:t>That t</w:t>
      </w:r>
      <w:r w:rsidR="003D1272" w:rsidRPr="00FB21F7">
        <w:rPr>
          <w:sz w:val="24"/>
          <w:szCs w:val="24"/>
        </w:rPr>
        <w:t xml:space="preserve">he </w:t>
      </w:r>
      <w:r w:rsidRPr="00FB21F7">
        <w:rPr>
          <w:sz w:val="24"/>
          <w:szCs w:val="24"/>
        </w:rPr>
        <w:t xml:space="preserve">Chief Administrative Officer </w:t>
      </w:r>
      <w:r w:rsidR="003D1272" w:rsidRPr="00FB21F7">
        <w:rPr>
          <w:sz w:val="24"/>
          <w:szCs w:val="24"/>
        </w:rPr>
        <w:t xml:space="preserve">is hereby authorized to levy the following rates of taxation on the assessed value of all </w:t>
      </w:r>
      <w:r w:rsidRPr="00FB21F7">
        <w:rPr>
          <w:sz w:val="24"/>
          <w:szCs w:val="24"/>
        </w:rPr>
        <w:t>property</w:t>
      </w:r>
      <w:r w:rsidR="003D1272" w:rsidRPr="00FB21F7">
        <w:rPr>
          <w:sz w:val="24"/>
          <w:szCs w:val="24"/>
        </w:rPr>
        <w:t xml:space="preserve"> as shown on the assessment roll</w:t>
      </w:r>
      <w:r w:rsidRPr="00FB21F7">
        <w:rPr>
          <w:sz w:val="24"/>
          <w:szCs w:val="24"/>
        </w:rPr>
        <w:t xml:space="preserve"> of the Summer Village of </w:t>
      </w:r>
      <w:smartTag w:uri="urn:schemas-microsoft-com:office:smarttags" w:element="PersonName">
        <w:r w:rsidRPr="00FB21F7">
          <w:rPr>
            <w:sz w:val="24"/>
            <w:szCs w:val="24"/>
          </w:rPr>
          <w:t>Birch Cove</w:t>
        </w:r>
      </w:smartTag>
      <w:r w:rsidRPr="00FB21F7">
        <w:rPr>
          <w:sz w:val="24"/>
          <w:szCs w:val="24"/>
        </w:rPr>
        <w:t>:</w:t>
      </w:r>
    </w:p>
    <w:p w14:paraId="29E6F0F2" w14:textId="77777777" w:rsidR="003D1272" w:rsidRPr="00FB21F7" w:rsidRDefault="003D1272" w:rsidP="000445CB">
      <w:pPr>
        <w:ind w:left="1440"/>
        <w:jc w:val="both"/>
        <w:rPr>
          <w:sz w:val="24"/>
          <w:szCs w:val="24"/>
        </w:rPr>
      </w:pPr>
    </w:p>
    <w:p w14:paraId="1BB63D92" w14:textId="77777777" w:rsidR="000445CB" w:rsidRPr="00FB21F7" w:rsidRDefault="000445CB" w:rsidP="000445CB">
      <w:pPr>
        <w:ind w:left="5040"/>
        <w:jc w:val="both"/>
        <w:rPr>
          <w:b/>
          <w:sz w:val="24"/>
          <w:szCs w:val="24"/>
          <w:u w:val="single"/>
        </w:rPr>
      </w:pPr>
      <w:r w:rsidRPr="00FB21F7">
        <w:rPr>
          <w:b/>
          <w:sz w:val="24"/>
          <w:szCs w:val="24"/>
          <w:u w:val="single"/>
        </w:rPr>
        <w:t>Tax Levy</w:t>
      </w:r>
      <w:r w:rsidRPr="00FB21F7">
        <w:rPr>
          <w:b/>
          <w:sz w:val="24"/>
          <w:szCs w:val="24"/>
        </w:rPr>
        <w:tab/>
      </w:r>
      <w:r w:rsidRPr="00FB21F7">
        <w:rPr>
          <w:b/>
          <w:sz w:val="24"/>
          <w:szCs w:val="24"/>
          <w:u w:val="single"/>
        </w:rPr>
        <w:t>Assessment</w:t>
      </w:r>
      <w:r w:rsidRPr="00FB21F7">
        <w:rPr>
          <w:b/>
          <w:sz w:val="24"/>
          <w:szCs w:val="24"/>
        </w:rPr>
        <w:tab/>
      </w:r>
      <w:r w:rsidRPr="00FB21F7">
        <w:rPr>
          <w:b/>
          <w:sz w:val="24"/>
          <w:szCs w:val="24"/>
          <w:u w:val="single"/>
        </w:rPr>
        <w:t>Tax Rate</w:t>
      </w:r>
    </w:p>
    <w:p w14:paraId="3964D2B8" w14:textId="77777777" w:rsidR="000445CB" w:rsidRPr="00FB21F7" w:rsidRDefault="000445CB" w:rsidP="000445CB">
      <w:pPr>
        <w:ind w:left="5040"/>
        <w:jc w:val="both"/>
        <w:rPr>
          <w:b/>
          <w:sz w:val="24"/>
          <w:szCs w:val="24"/>
        </w:rPr>
      </w:pPr>
    </w:p>
    <w:p w14:paraId="6BF4BE06" w14:textId="663E3FDB" w:rsidR="00966735" w:rsidRPr="00DB4E69" w:rsidRDefault="000445CB" w:rsidP="000445CB">
      <w:pPr>
        <w:ind w:left="1800"/>
        <w:jc w:val="both"/>
        <w:rPr>
          <w:bCs/>
          <w:sz w:val="24"/>
          <w:szCs w:val="24"/>
        </w:rPr>
      </w:pPr>
      <w:r w:rsidRPr="00DB4E69">
        <w:rPr>
          <w:bCs/>
          <w:sz w:val="24"/>
          <w:szCs w:val="24"/>
        </w:rPr>
        <w:t>General Municipal</w:t>
      </w:r>
      <w:r w:rsidRPr="00DB4E69">
        <w:rPr>
          <w:bCs/>
          <w:sz w:val="24"/>
          <w:szCs w:val="24"/>
        </w:rPr>
        <w:tab/>
      </w:r>
      <w:r w:rsidR="00CE616B" w:rsidRPr="00DB4E69">
        <w:rPr>
          <w:bCs/>
          <w:sz w:val="24"/>
          <w:szCs w:val="24"/>
        </w:rPr>
        <w:tab/>
      </w:r>
      <w:r w:rsidR="00D85C15" w:rsidRPr="00DB4E69">
        <w:rPr>
          <w:bCs/>
          <w:sz w:val="24"/>
          <w:szCs w:val="24"/>
        </w:rPr>
        <w:t>5</w:t>
      </w:r>
      <w:r w:rsidR="0093639B">
        <w:rPr>
          <w:bCs/>
          <w:sz w:val="24"/>
          <w:szCs w:val="24"/>
        </w:rPr>
        <w:t>6,590.01</w:t>
      </w:r>
      <w:r w:rsidRPr="00DB4E69">
        <w:rPr>
          <w:bCs/>
          <w:sz w:val="24"/>
          <w:szCs w:val="24"/>
        </w:rPr>
        <w:tab/>
      </w:r>
      <w:r w:rsidR="00DB4E69">
        <w:rPr>
          <w:bCs/>
          <w:sz w:val="24"/>
          <w:szCs w:val="24"/>
        </w:rPr>
        <w:t>1</w:t>
      </w:r>
      <w:r w:rsidR="00900362">
        <w:rPr>
          <w:bCs/>
          <w:sz w:val="24"/>
          <w:szCs w:val="24"/>
        </w:rPr>
        <w:t>5,012,920</w:t>
      </w:r>
      <w:r w:rsidRPr="00DB4E69">
        <w:rPr>
          <w:bCs/>
          <w:sz w:val="24"/>
          <w:szCs w:val="24"/>
        </w:rPr>
        <w:tab/>
      </w:r>
      <w:r w:rsidR="00DB4E69">
        <w:rPr>
          <w:bCs/>
          <w:sz w:val="24"/>
          <w:szCs w:val="24"/>
        </w:rPr>
        <w:t>3.</w:t>
      </w:r>
      <w:r w:rsidR="0093639B">
        <w:rPr>
          <w:bCs/>
          <w:sz w:val="24"/>
          <w:szCs w:val="24"/>
        </w:rPr>
        <w:t>7694205</w:t>
      </w:r>
    </w:p>
    <w:p w14:paraId="272ADC93" w14:textId="6C9DCD26" w:rsidR="000445CB" w:rsidRPr="00DB4E69" w:rsidRDefault="00966735" w:rsidP="000445CB">
      <w:pPr>
        <w:ind w:left="1800"/>
        <w:jc w:val="both"/>
        <w:rPr>
          <w:bCs/>
          <w:sz w:val="24"/>
          <w:szCs w:val="24"/>
        </w:rPr>
      </w:pPr>
      <w:r w:rsidRPr="00DB4E69">
        <w:rPr>
          <w:bCs/>
          <w:sz w:val="24"/>
          <w:szCs w:val="24"/>
        </w:rPr>
        <w:t>Minimum</w:t>
      </w:r>
      <w:r w:rsidR="00DB4E69">
        <w:rPr>
          <w:bCs/>
          <w:sz w:val="24"/>
          <w:szCs w:val="24"/>
        </w:rPr>
        <w:t xml:space="preserve"> </w:t>
      </w:r>
      <w:r w:rsidR="009279AE" w:rsidRPr="00DB4E69">
        <w:rPr>
          <w:bCs/>
          <w:sz w:val="24"/>
          <w:szCs w:val="24"/>
        </w:rPr>
        <w:t>Municipal Tax</w:t>
      </w:r>
      <w:r w:rsidR="00DB4E69">
        <w:rPr>
          <w:bCs/>
          <w:sz w:val="24"/>
          <w:szCs w:val="24"/>
        </w:rPr>
        <w:tab/>
      </w:r>
      <w:r w:rsidR="00DB4E69">
        <w:rPr>
          <w:bCs/>
          <w:sz w:val="24"/>
          <w:szCs w:val="24"/>
        </w:rPr>
        <w:tab/>
      </w:r>
      <w:r w:rsidR="00DB4E69" w:rsidRPr="00DB4E69">
        <w:rPr>
          <w:bCs/>
          <w:sz w:val="24"/>
          <w:szCs w:val="24"/>
          <w:u w:val="single"/>
        </w:rPr>
        <w:t>2</w:t>
      </w:r>
      <w:r w:rsidR="0093639B">
        <w:rPr>
          <w:bCs/>
          <w:sz w:val="24"/>
          <w:szCs w:val="24"/>
          <w:u w:val="single"/>
        </w:rPr>
        <w:t>8,492</w:t>
      </w:r>
      <w:r w:rsidR="00D034C4">
        <w:rPr>
          <w:bCs/>
          <w:sz w:val="24"/>
          <w:szCs w:val="24"/>
          <w:u w:val="single"/>
        </w:rPr>
        <w:t>.49</w:t>
      </w:r>
    </w:p>
    <w:p w14:paraId="205CBC30" w14:textId="07BB5ECB" w:rsidR="00DB4E69" w:rsidRPr="00DB4E69" w:rsidRDefault="00966735" w:rsidP="00DB4E69">
      <w:pPr>
        <w:ind w:left="1800"/>
        <w:jc w:val="both"/>
        <w:rPr>
          <w:b/>
          <w:sz w:val="24"/>
          <w:szCs w:val="24"/>
        </w:rPr>
      </w:pPr>
      <w:r w:rsidRPr="00DB4E69">
        <w:rPr>
          <w:b/>
          <w:sz w:val="24"/>
          <w:szCs w:val="24"/>
        </w:rPr>
        <w:t>Total General Municipal</w:t>
      </w:r>
      <w:r w:rsidR="00DB4E69">
        <w:rPr>
          <w:b/>
          <w:sz w:val="24"/>
          <w:szCs w:val="24"/>
        </w:rPr>
        <w:tab/>
      </w:r>
      <w:r w:rsidR="00DB4E69" w:rsidRPr="00DB4E69">
        <w:rPr>
          <w:b/>
          <w:sz w:val="24"/>
          <w:szCs w:val="24"/>
        </w:rPr>
        <w:t>8</w:t>
      </w:r>
      <w:r w:rsidR="00D034C4">
        <w:rPr>
          <w:b/>
          <w:sz w:val="24"/>
          <w:szCs w:val="24"/>
        </w:rPr>
        <w:t>5,082.50</w:t>
      </w:r>
    </w:p>
    <w:p w14:paraId="7693C5C4" w14:textId="77777777" w:rsidR="00DB4E69" w:rsidRDefault="00DB4E69" w:rsidP="000445CB">
      <w:pPr>
        <w:ind w:left="1800"/>
        <w:jc w:val="both"/>
        <w:rPr>
          <w:bCs/>
          <w:sz w:val="24"/>
          <w:szCs w:val="24"/>
        </w:rPr>
      </w:pPr>
    </w:p>
    <w:p w14:paraId="2A2138E4" w14:textId="6F7BB808" w:rsidR="00465D67" w:rsidRPr="00DB4E69" w:rsidRDefault="000445CB" w:rsidP="000445CB">
      <w:pPr>
        <w:ind w:left="1800"/>
        <w:jc w:val="both"/>
        <w:rPr>
          <w:bCs/>
          <w:sz w:val="24"/>
          <w:szCs w:val="24"/>
        </w:rPr>
      </w:pPr>
      <w:r w:rsidRPr="00DB4E69">
        <w:rPr>
          <w:bCs/>
          <w:sz w:val="24"/>
          <w:szCs w:val="24"/>
        </w:rPr>
        <w:t>ASFF – Residential</w:t>
      </w:r>
      <w:r w:rsidRPr="00DB4E69">
        <w:rPr>
          <w:bCs/>
          <w:sz w:val="24"/>
          <w:szCs w:val="24"/>
        </w:rPr>
        <w:tab/>
      </w:r>
      <w:r w:rsidRPr="00DB4E69">
        <w:rPr>
          <w:bCs/>
          <w:sz w:val="24"/>
          <w:szCs w:val="24"/>
        </w:rPr>
        <w:tab/>
      </w:r>
      <w:r w:rsidR="00CF3FAD" w:rsidRPr="00DB4E69">
        <w:rPr>
          <w:bCs/>
          <w:sz w:val="24"/>
          <w:szCs w:val="24"/>
        </w:rPr>
        <w:t>3</w:t>
      </w:r>
      <w:r w:rsidR="00DB4E69">
        <w:rPr>
          <w:bCs/>
          <w:sz w:val="24"/>
          <w:szCs w:val="24"/>
        </w:rPr>
        <w:t>6,3</w:t>
      </w:r>
      <w:r w:rsidR="00D034C4">
        <w:rPr>
          <w:bCs/>
          <w:sz w:val="24"/>
          <w:szCs w:val="24"/>
        </w:rPr>
        <w:t>11.00</w:t>
      </w:r>
      <w:r w:rsidRPr="00DB4E69">
        <w:rPr>
          <w:bCs/>
          <w:sz w:val="24"/>
          <w:szCs w:val="24"/>
        </w:rPr>
        <w:tab/>
      </w:r>
      <w:r w:rsidR="00CF3FAD" w:rsidRPr="00DB4E69">
        <w:rPr>
          <w:bCs/>
          <w:sz w:val="24"/>
          <w:szCs w:val="24"/>
        </w:rPr>
        <w:t>1</w:t>
      </w:r>
      <w:r w:rsidR="00DB4E69">
        <w:rPr>
          <w:bCs/>
          <w:sz w:val="24"/>
          <w:szCs w:val="24"/>
        </w:rPr>
        <w:t>4,</w:t>
      </w:r>
      <w:r w:rsidR="002F698A">
        <w:rPr>
          <w:bCs/>
          <w:sz w:val="24"/>
          <w:szCs w:val="24"/>
        </w:rPr>
        <w:t>955,540</w:t>
      </w:r>
      <w:r w:rsidRPr="00DB4E69">
        <w:rPr>
          <w:bCs/>
          <w:sz w:val="24"/>
          <w:szCs w:val="24"/>
        </w:rPr>
        <w:tab/>
      </w:r>
      <w:r w:rsidR="00DB4E69">
        <w:rPr>
          <w:bCs/>
          <w:sz w:val="24"/>
          <w:szCs w:val="24"/>
        </w:rPr>
        <w:t>2.</w:t>
      </w:r>
      <w:r w:rsidR="002F698A">
        <w:rPr>
          <w:bCs/>
          <w:sz w:val="24"/>
          <w:szCs w:val="24"/>
        </w:rPr>
        <w:t>42</w:t>
      </w:r>
      <w:r w:rsidR="00545C38">
        <w:rPr>
          <w:bCs/>
          <w:sz w:val="24"/>
          <w:szCs w:val="24"/>
        </w:rPr>
        <w:t>79297</w:t>
      </w:r>
    </w:p>
    <w:p w14:paraId="57904EBB" w14:textId="2E215954" w:rsidR="000445CB" w:rsidRPr="00DB4E69" w:rsidRDefault="000445CB" w:rsidP="000445CB">
      <w:pPr>
        <w:ind w:left="1800"/>
        <w:jc w:val="both"/>
        <w:rPr>
          <w:bCs/>
          <w:sz w:val="24"/>
          <w:szCs w:val="24"/>
        </w:rPr>
      </w:pPr>
      <w:r w:rsidRPr="00DB4E69">
        <w:rPr>
          <w:bCs/>
          <w:sz w:val="24"/>
          <w:szCs w:val="24"/>
        </w:rPr>
        <w:t xml:space="preserve">ASFF – </w:t>
      </w:r>
      <w:r w:rsidR="00CF76BF" w:rsidRPr="00DB4E69">
        <w:rPr>
          <w:bCs/>
          <w:sz w:val="24"/>
          <w:szCs w:val="24"/>
        </w:rPr>
        <w:t>Non-Residential</w:t>
      </w:r>
      <w:r w:rsidRPr="00DB4E69">
        <w:rPr>
          <w:bCs/>
          <w:sz w:val="24"/>
          <w:szCs w:val="24"/>
        </w:rPr>
        <w:tab/>
      </w:r>
      <w:r w:rsidRPr="00DB4E69">
        <w:rPr>
          <w:bCs/>
          <w:sz w:val="24"/>
          <w:szCs w:val="24"/>
        </w:rPr>
        <w:tab/>
      </w:r>
      <w:r w:rsidR="00CE616B" w:rsidRPr="00DB4E69">
        <w:rPr>
          <w:bCs/>
          <w:sz w:val="24"/>
          <w:szCs w:val="24"/>
          <w:u w:val="single"/>
        </w:rPr>
        <w:t xml:space="preserve">     </w:t>
      </w:r>
      <w:r w:rsidR="00D034C4">
        <w:rPr>
          <w:bCs/>
          <w:sz w:val="24"/>
          <w:szCs w:val="24"/>
          <w:u w:val="single"/>
        </w:rPr>
        <w:t>207.00</w:t>
      </w:r>
      <w:r w:rsidR="00DB4E69">
        <w:rPr>
          <w:bCs/>
          <w:sz w:val="24"/>
          <w:szCs w:val="24"/>
        </w:rPr>
        <w:tab/>
      </w:r>
      <w:r w:rsidR="00DB4E69" w:rsidRPr="00CF450C">
        <w:rPr>
          <w:bCs/>
          <w:sz w:val="24"/>
          <w:szCs w:val="24"/>
          <w:u w:val="single"/>
        </w:rPr>
        <w:t xml:space="preserve">       5</w:t>
      </w:r>
      <w:r w:rsidR="002F698A">
        <w:rPr>
          <w:bCs/>
          <w:sz w:val="24"/>
          <w:szCs w:val="24"/>
          <w:u w:val="single"/>
        </w:rPr>
        <w:t>7,380</w:t>
      </w:r>
      <w:r w:rsidRPr="00DB4E69">
        <w:rPr>
          <w:bCs/>
          <w:sz w:val="24"/>
          <w:szCs w:val="24"/>
        </w:rPr>
        <w:tab/>
      </w:r>
      <w:r w:rsidR="00DB4E69">
        <w:rPr>
          <w:bCs/>
          <w:sz w:val="24"/>
          <w:szCs w:val="24"/>
        </w:rPr>
        <w:t>3.</w:t>
      </w:r>
      <w:r w:rsidR="00545C38">
        <w:rPr>
          <w:bCs/>
          <w:sz w:val="24"/>
          <w:szCs w:val="24"/>
        </w:rPr>
        <w:t>6075288</w:t>
      </w:r>
    </w:p>
    <w:p w14:paraId="562935D9" w14:textId="2212CEA2" w:rsidR="000445CB" w:rsidRPr="00DB4E69" w:rsidRDefault="000445CB" w:rsidP="000445CB">
      <w:pPr>
        <w:ind w:left="1800"/>
        <w:jc w:val="both"/>
        <w:rPr>
          <w:b/>
          <w:sz w:val="24"/>
          <w:szCs w:val="24"/>
        </w:rPr>
      </w:pPr>
      <w:r w:rsidRPr="00DB4E69">
        <w:rPr>
          <w:b/>
          <w:sz w:val="24"/>
          <w:szCs w:val="24"/>
        </w:rPr>
        <w:t>Total ASFF</w:t>
      </w:r>
      <w:r w:rsidRPr="00DB4E69">
        <w:rPr>
          <w:b/>
          <w:sz w:val="24"/>
          <w:szCs w:val="24"/>
        </w:rPr>
        <w:tab/>
      </w:r>
      <w:r w:rsidRPr="00DB4E69">
        <w:rPr>
          <w:b/>
          <w:sz w:val="24"/>
          <w:szCs w:val="24"/>
        </w:rPr>
        <w:tab/>
      </w:r>
      <w:r w:rsidRPr="00DB4E69">
        <w:rPr>
          <w:b/>
          <w:sz w:val="24"/>
          <w:szCs w:val="24"/>
        </w:rPr>
        <w:tab/>
      </w:r>
      <w:r w:rsidR="00CF3FAD" w:rsidRPr="00DB4E69">
        <w:rPr>
          <w:b/>
          <w:sz w:val="24"/>
          <w:szCs w:val="24"/>
        </w:rPr>
        <w:t>3</w:t>
      </w:r>
      <w:r w:rsidR="00DB4E69">
        <w:rPr>
          <w:b/>
          <w:sz w:val="24"/>
          <w:szCs w:val="24"/>
        </w:rPr>
        <w:t>6,5</w:t>
      </w:r>
      <w:r w:rsidR="009B3B3A">
        <w:rPr>
          <w:b/>
          <w:sz w:val="24"/>
          <w:szCs w:val="24"/>
        </w:rPr>
        <w:t>18.00</w:t>
      </w:r>
      <w:r w:rsidR="004654DB" w:rsidRPr="00DB4E69">
        <w:rPr>
          <w:b/>
          <w:sz w:val="24"/>
          <w:szCs w:val="24"/>
        </w:rPr>
        <w:tab/>
      </w:r>
      <w:r w:rsidR="00FF24BD" w:rsidRPr="00DB4E69">
        <w:rPr>
          <w:b/>
          <w:sz w:val="24"/>
          <w:szCs w:val="24"/>
        </w:rPr>
        <w:t>1</w:t>
      </w:r>
      <w:r w:rsidR="00545C38">
        <w:rPr>
          <w:b/>
          <w:sz w:val="24"/>
          <w:szCs w:val="24"/>
        </w:rPr>
        <w:t>5,012,920</w:t>
      </w:r>
    </w:p>
    <w:p w14:paraId="7239AA48" w14:textId="77777777" w:rsidR="00DB4E69" w:rsidRDefault="00044989" w:rsidP="00B85E6E">
      <w:pPr>
        <w:ind w:left="1080"/>
        <w:rPr>
          <w:bCs/>
          <w:sz w:val="24"/>
          <w:szCs w:val="24"/>
        </w:rPr>
      </w:pPr>
      <w:r w:rsidRPr="00DB4E69">
        <w:rPr>
          <w:bCs/>
          <w:sz w:val="24"/>
          <w:szCs w:val="24"/>
        </w:rPr>
        <w:t xml:space="preserve">           </w:t>
      </w:r>
      <w:r w:rsidR="00B85E6E" w:rsidRPr="00DB4E69">
        <w:rPr>
          <w:bCs/>
          <w:sz w:val="24"/>
          <w:szCs w:val="24"/>
        </w:rPr>
        <w:t xml:space="preserve"> </w:t>
      </w:r>
    </w:p>
    <w:p w14:paraId="06039E7A" w14:textId="404CEE44" w:rsidR="009A7ED5" w:rsidRPr="00CF450C" w:rsidRDefault="000445CB" w:rsidP="00DB4E69">
      <w:pPr>
        <w:ind w:left="1440" w:firstLine="360"/>
        <w:rPr>
          <w:b/>
          <w:sz w:val="24"/>
          <w:szCs w:val="24"/>
        </w:rPr>
      </w:pPr>
      <w:r w:rsidRPr="00CF450C">
        <w:rPr>
          <w:b/>
          <w:sz w:val="24"/>
          <w:szCs w:val="24"/>
        </w:rPr>
        <w:t>Lac Ste. Anne Foundation</w:t>
      </w:r>
      <w:r w:rsidR="00DB4E69" w:rsidRPr="00CF450C">
        <w:rPr>
          <w:b/>
          <w:sz w:val="24"/>
          <w:szCs w:val="24"/>
        </w:rPr>
        <w:tab/>
        <w:t xml:space="preserve">  3,</w:t>
      </w:r>
      <w:r w:rsidR="009B3B3A">
        <w:rPr>
          <w:b/>
          <w:sz w:val="24"/>
          <w:szCs w:val="24"/>
        </w:rPr>
        <w:t>580.19</w:t>
      </w:r>
      <w:r w:rsidR="00DB4E69" w:rsidRPr="00CF450C">
        <w:rPr>
          <w:b/>
          <w:sz w:val="24"/>
          <w:szCs w:val="24"/>
        </w:rPr>
        <w:tab/>
        <w:t>1</w:t>
      </w:r>
      <w:r w:rsidR="009B3B3A">
        <w:rPr>
          <w:b/>
          <w:sz w:val="24"/>
          <w:szCs w:val="24"/>
        </w:rPr>
        <w:t>5,012,920</w:t>
      </w:r>
      <w:r w:rsidR="00DB4E69" w:rsidRPr="00CF450C">
        <w:rPr>
          <w:b/>
          <w:sz w:val="24"/>
          <w:szCs w:val="24"/>
        </w:rPr>
        <w:tab/>
      </w:r>
      <w:r w:rsidR="00CF450C" w:rsidRPr="00CF450C">
        <w:rPr>
          <w:b/>
          <w:sz w:val="24"/>
          <w:szCs w:val="24"/>
        </w:rPr>
        <w:t>0.2</w:t>
      </w:r>
      <w:r w:rsidR="0002160D">
        <w:rPr>
          <w:b/>
          <w:sz w:val="24"/>
          <w:szCs w:val="24"/>
        </w:rPr>
        <w:t>384739</w:t>
      </w:r>
    </w:p>
    <w:p w14:paraId="56BF39AE" w14:textId="77777777" w:rsidR="00DB4E69" w:rsidRDefault="009A7ED5" w:rsidP="009A7ED5">
      <w:pPr>
        <w:ind w:left="1080"/>
        <w:rPr>
          <w:bCs/>
          <w:sz w:val="24"/>
          <w:szCs w:val="24"/>
        </w:rPr>
      </w:pPr>
      <w:r w:rsidRPr="00DB4E69">
        <w:rPr>
          <w:bCs/>
          <w:sz w:val="24"/>
          <w:szCs w:val="24"/>
        </w:rPr>
        <w:t xml:space="preserve">           </w:t>
      </w:r>
    </w:p>
    <w:p w14:paraId="53E35D39" w14:textId="76C9D22B" w:rsidR="009A7ED5" w:rsidRPr="00CF450C" w:rsidRDefault="00DB4E69" w:rsidP="00DB4E69">
      <w:pPr>
        <w:ind w:left="1440"/>
        <w:rPr>
          <w:b/>
          <w:sz w:val="24"/>
          <w:szCs w:val="24"/>
        </w:rPr>
      </w:pPr>
      <w:r w:rsidRPr="00CF450C">
        <w:rPr>
          <w:b/>
          <w:sz w:val="24"/>
          <w:szCs w:val="24"/>
        </w:rPr>
        <w:t xml:space="preserve">     </w:t>
      </w:r>
      <w:r w:rsidR="009A7ED5" w:rsidRPr="00CF450C">
        <w:rPr>
          <w:b/>
          <w:sz w:val="24"/>
          <w:szCs w:val="24"/>
        </w:rPr>
        <w:t xml:space="preserve"> D</w:t>
      </w:r>
      <w:r w:rsidRPr="00CF450C">
        <w:rPr>
          <w:b/>
          <w:sz w:val="24"/>
          <w:szCs w:val="24"/>
        </w:rPr>
        <w:t>esignated Industrial</w:t>
      </w:r>
      <w:r w:rsidR="009A7ED5" w:rsidRPr="00CF450C">
        <w:rPr>
          <w:b/>
          <w:sz w:val="24"/>
          <w:szCs w:val="24"/>
        </w:rPr>
        <w:t xml:space="preserve"> </w:t>
      </w:r>
      <w:r w:rsidR="006C21C2">
        <w:rPr>
          <w:b/>
          <w:sz w:val="24"/>
          <w:szCs w:val="24"/>
        </w:rPr>
        <w:t>Property</w:t>
      </w:r>
      <w:r w:rsidR="000445CB" w:rsidRPr="00CF450C">
        <w:rPr>
          <w:b/>
          <w:sz w:val="24"/>
          <w:szCs w:val="24"/>
        </w:rPr>
        <w:tab/>
      </w:r>
      <w:r w:rsidRPr="00CF450C">
        <w:rPr>
          <w:b/>
          <w:sz w:val="24"/>
          <w:szCs w:val="24"/>
        </w:rPr>
        <w:t xml:space="preserve">         </w:t>
      </w:r>
      <w:r w:rsidR="00EA1566" w:rsidRPr="00CF450C">
        <w:rPr>
          <w:b/>
          <w:sz w:val="24"/>
          <w:szCs w:val="24"/>
        </w:rPr>
        <w:t>4</w:t>
      </w:r>
      <w:r w:rsidRPr="00CF450C">
        <w:rPr>
          <w:b/>
          <w:sz w:val="24"/>
          <w:szCs w:val="24"/>
        </w:rPr>
        <w:t>.</w:t>
      </w:r>
      <w:r w:rsidR="0002160D">
        <w:rPr>
          <w:b/>
          <w:sz w:val="24"/>
          <w:szCs w:val="24"/>
        </w:rPr>
        <w:t>39</w:t>
      </w:r>
      <w:r w:rsidR="009A7ED5" w:rsidRPr="00CF450C">
        <w:rPr>
          <w:b/>
          <w:sz w:val="24"/>
          <w:szCs w:val="24"/>
        </w:rPr>
        <w:t xml:space="preserve">               </w:t>
      </w:r>
      <w:r w:rsidR="00CF450C">
        <w:rPr>
          <w:b/>
          <w:sz w:val="24"/>
          <w:szCs w:val="24"/>
        </w:rPr>
        <w:t>5</w:t>
      </w:r>
      <w:r w:rsidR="0002160D">
        <w:rPr>
          <w:b/>
          <w:sz w:val="24"/>
          <w:szCs w:val="24"/>
        </w:rPr>
        <w:t>7,380</w:t>
      </w:r>
      <w:r w:rsidR="009A7ED5" w:rsidRPr="00CF450C">
        <w:rPr>
          <w:b/>
          <w:sz w:val="24"/>
          <w:szCs w:val="24"/>
        </w:rPr>
        <w:t xml:space="preserve">        </w:t>
      </w:r>
      <w:r w:rsidR="00EA1566" w:rsidRPr="00CF450C">
        <w:rPr>
          <w:b/>
          <w:sz w:val="24"/>
          <w:szCs w:val="24"/>
        </w:rPr>
        <w:t xml:space="preserve">  </w:t>
      </w:r>
      <w:r w:rsidR="00CF17B3" w:rsidRPr="00CF450C">
        <w:rPr>
          <w:b/>
          <w:sz w:val="24"/>
          <w:szCs w:val="24"/>
        </w:rPr>
        <w:t xml:space="preserve"> </w:t>
      </w:r>
      <w:r w:rsidR="009A7ED5" w:rsidRPr="00CF450C">
        <w:rPr>
          <w:b/>
          <w:sz w:val="24"/>
          <w:szCs w:val="24"/>
        </w:rPr>
        <w:t xml:space="preserve"> </w:t>
      </w:r>
      <w:r w:rsidR="00CF450C">
        <w:rPr>
          <w:b/>
          <w:sz w:val="24"/>
          <w:szCs w:val="24"/>
        </w:rPr>
        <w:t>0</w:t>
      </w:r>
      <w:r w:rsidR="009A7ED5" w:rsidRPr="00CF450C">
        <w:rPr>
          <w:b/>
          <w:sz w:val="24"/>
          <w:szCs w:val="24"/>
        </w:rPr>
        <w:t>.0</w:t>
      </w:r>
      <w:r w:rsidR="00EE405E" w:rsidRPr="00CF450C">
        <w:rPr>
          <w:b/>
          <w:sz w:val="24"/>
          <w:szCs w:val="24"/>
        </w:rPr>
        <w:t>7</w:t>
      </w:r>
      <w:r w:rsidR="0002160D">
        <w:rPr>
          <w:b/>
          <w:sz w:val="24"/>
          <w:szCs w:val="24"/>
        </w:rPr>
        <w:t>65</w:t>
      </w:r>
    </w:p>
    <w:p w14:paraId="547C48AB" w14:textId="77777777" w:rsidR="009A7ED5" w:rsidRPr="00DB4E69" w:rsidRDefault="009A7ED5" w:rsidP="009A7ED5">
      <w:pPr>
        <w:ind w:left="1080"/>
        <w:rPr>
          <w:bCs/>
          <w:sz w:val="24"/>
          <w:szCs w:val="24"/>
        </w:rPr>
      </w:pPr>
      <w:r w:rsidRPr="00DB4E69">
        <w:rPr>
          <w:bCs/>
          <w:sz w:val="24"/>
          <w:szCs w:val="24"/>
        </w:rPr>
        <w:t xml:space="preserve">          </w:t>
      </w:r>
    </w:p>
    <w:p w14:paraId="3EFCB6B7" w14:textId="57AE2134" w:rsidR="000445CB" w:rsidRPr="00FB21F7" w:rsidRDefault="000445CB" w:rsidP="009A7ED5">
      <w:pPr>
        <w:ind w:left="1080"/>
        <w:rPr>
          <w:sz w:val="24"/>
          <w:szCs w:val="24"/>
        </w:rPr>
      </w:pPr>
      <w:r w:rsidRPr="00FB21F7">
        <w:rPr>
          <w:sz w:val="24"/>
          <w:szCs w:val="24"/>
        </w:rPr>
        <w:t xml:space="preserve">That the minimum amount payable as property tax on </w:t>
      </w:r>
      <w:r w:rsidR="00A427A8" w:rsidRPr="00FB21F7">
        <w:rPr>
          <w:sz w:val="24"/>
          <w:szCs w:val="24"/>
        </w:rPr>
        <w:t xml:space="preserve">residential property for general municipal purposes shall be </w:t>
      </w:r>
      <w:r w:rsidR="00E27155">
        <w:rPr>
          <w:sz w:val="24"/>
          <w:szCs w:val="24"/>
        </w:rPr>
        <w:t>eleven hundred dollars</w:t>
      </w:r>
      <w:r w:rsidR="00C4053B">
        <w:rPr>
          <w:sz w:val="24"/>
          <w:szCs w:val="24"/>
        </w:rPr>
        <w:t xml:space="preserve"> ($1,</w:t>
      </w:r>
      <w:r w:rsidR="00904330">
        <w:rPr>
          <w:sz w:val="24"/>
          <w:szCs w:val="24"/>
        </w:rPr>
        <w:t>100</w:t>
      </w:r>
      <w:r w:rsidR="00C4053B">
        <w:rPr>
          <w:sz w:val="24"/>
          <w:szCs w:val="24"/>
        </w:rPr>
        <w:t>.00).</w:t>
      </w:r>
    </w:p>
    <w:p w14:paraId="7FFA6836" w14:textId="77777777" w:rsidR="00A427A8" w:rsidRPr="00FB21F7" w:rsidRDefault="00A427A8" w:rsidP="00A427A8">
      <w:pPr>
        <w:jc w:val="both"/>
        <w:rPr>
          <w:sz w:val="24"/>
          <w:szCs w:val="24"/>
        </w:rPr>
      </w:pPr>
    </w:p>
    <w:p w14:paraId="447CE8BC" w14:textId="36AB7570" w:rsidR="00A427A8" w:rsidRPr="00FB21F7" w:rsidRDefault="00A427A8" w:rsidP="00A427A8">
      <w:pPr>
        <w:numPr>
          <w:ilvl w:val="0"/>
          <w:numId w:val="2"/>
        </w:numPr>
        <w:jc w:val="both"/>
        <w:rPr>
          <w:sz w:val="24"/>
          <w:szCs w:val="24"/>
        </w:rPr>
      </w:pPr>
      <w:r w:rsidRPr="00FB21F7">
        <w:rPr>
          <w:sz w:val="24"/>
          <w:szCs w:val="24"/>
        </w:rPr>
        <w:t xml:space="preserve">That a penalty of </w:t>
      </w:r>
      <w:r w:rsidR="00B83B3D">
        <w:rPr>
          <w:sz w:val="24"/>
          <w:szCs w:val="24"/>
        </w:rPr>
        <w:t>eighteen percent (18</w:t>
      </w:r>
      <w:r w:rsidRPr="00FB21F7">
        <w:rPr>
          <w:sz w:val="24"/>
          <w:szCs w:val="24"/>
        </w:rPr>
        <w:t>%) sha</w:t>
      </w:r>
      <w:r w:rsidR="002615FE">
        <w:rPr>
          <w:sz w:val="24"/>
          <w:szCs w:val="24"/>
        </w:rPr>
        <w:t>ll be added on all current (</w:t>
      </w:r>
      <w:r w:rsidR="00711DE8">
        <w:rPr>
          <w:sz w:val="24"/>
          <w:szCs w:val="24"/>
        </w:rPr>
        <w:t>20</w:t>
      </w:r>
      <w:r w:rsidR="004654DB">
        <w:rPr>
          <w:sz w:val="24"/>
          <w:szCs w:val="24"/>
        </w:rPr>
        <w:t>2</w:t>
      </w:r>
      <w:r w:rsidR="00904330">
        <w:rPr>
          <w:sz w:val="24"/>
          <w:szCs w:val="24"/>
        </w:rPr>
        <w:t>4</w:t>
      </w:r>
      <w:r w:rsidRPr="00FB21F7">
        <w:rPr>
          <w:sz w:val="24"/>
          <w:szCs w:val="24"/>
        </w:rPr>
        <w:t xml:space="preserve">) unpaid taxes remaining unpaid after </w:t>
      </w:r>
      <w:r w:rsidR="00AE43C8">
        <w:rPr>
          <w:sz w:val="24"/>
          <w:szCs w:val="24"/>
        </w:rPr>
        <w:t>June 30</w:t>
      </w:r>
      <w:r w:rsidR="00AE43C8" w:rsidRPr="00AE43C8">
        <w:rPr>
          <w:sz w:val="24"/>
          <w:szCs w:val="24"/>
          <w:vertAlign w:val="superscript"/>
        </w:rPr>
        <w:t>th</w:t>
      </w:r>
      <w:r w:rsidR="00AE43C8">
        <w:rPr>
          <w:sz w:val="24"/>
          <w:szCs w:val="24"/>
        </w:rPr>
        <w:t>, 202</w:t>
      </w:r>
      <w:r w:rsidR="00904330">
        <w:rPr>
          <w:sz w:val="24"/>
          <w:szCs w:val="24"/>
        </w:rPr>
        <w:t>4</w:t>
      </w:r>
      <w:r w:rsidRPr="00FB21F7">
        <w:rPr>
          <w:sz w:val="24"/>
          <w:szCs w:val="24"/>
        </w:rPr>
        <w:t>.</w:t>
      </w:r>
    </w:p>
    <w:p w14:paraId="06F95DBA" w14:textId="77777777" w:rsidR="00A427A8" w:rsidRPr="00FB21F7" w:rsidRDefault="00A427A8" w:rsidP="00A427A8">
      <w:pPr>
        <w:jc w:val="both"/>
        <w:rPr>
          <w:sz w:val="24"/>
          <w:szCs w:val="24"/>
        </w:rPr>
      </w:pPr>
    </w:p>
    <w:p w14:paraId="278D4B7D" w14:textId="7094379A" w:rsidR="00A427A8" w:rsidRPr="00FB21F7" w:rsidRDefault="00A427A8" w:rsidP="00A427A8">
      <w:pPr>
        <w:numPr>
          <w:ilvl w:val="0"/>
          <w:numId w:val="2"/>
        </w:numPr>
        <w:jc w:val="both"/>
        <w:rPr>
          <w:sz w:val="24"/>
          <w:szCs w:val="24"/>
        </w:rPr>
      </w:pPr>
      <w:r w:rsidRPr="00FB21F7">
        <w:rPr>
          <w:sz w:val="24"/>
          <w:szCs w:val="24"/>
        </w:rPr>
        <w:t xml:space="preserve">That a penalty of </w:t>
      </w:r>
      <w:r w:rsidR="00B83B3D">
        <w:rPr>
          <w:sz w:val="24"/>
          <w:szCs w:val="24"/>
        </w:rPr>
        <w:t>eighteen</w:t>
      </w:r>
      <w:r w:rsidRPr="00FB21F7">
        <w:rPr>
          <w:sz w:val="24"/>
          <w:szCs w:val="24"/>
        </w:rPr>
        <w:t xml:space="preserve"> percent (1</w:t>
      </w:r>
      <w:r w:rsidR="00B83B3D">
        <w:rPr>
          <w:sz w:val="24"/>
          <w:szCs w:val="24"/>
        </w:rPr>
        <w:t>8</w:t>
      </w:r>
      <w:r w:rsidRPr="00FB21F7">
        <w:rPr>
          <w:sz w:val="24"/>
          <w:szCs w:val="24"/>
        </w:rPr>
        <w:t xml:space="preserve">%) shall be added on to all outstanding taxes and related costs that remain unpaid after </w:t>
      </w:r>
      <w:r w:rsidR="00706677" w:rsidRPr="00FB21F7">
        <w:rPr>
          <w:sz w:val="24"/>
          <w:szCs w:val="24"/>
        </w:rPr>
        <w:t>December</w:t>
      </w:r>
      <w:r w:rsidR="00706677">
        <w:rPr>
          <w:sz w:val="24"/>
          <w:szCs w:val="24"/>
        </w:rPr>
        <w:t xml:space="preserve"> </w:t>
      </w:r>
      <w:r w:rsidR="00706677" w:rsidRPr="00FB21F7">
        <w:rPr>
          <w:sz w:val="24"/>
          <w:szCs w:val="24"/>
        </w:rPr>
        <w:t>31</w:t>
      </w:r>
      <w:r w:rsidR="00706677">
        <w:rPr>
          <w:sz w:val="24"/>
          <w:szCs w:val="24"/>
        </w:rPr>
        <w:t>st</w:t>
      </w:r>
      <w:r w:rsidR="00706677" w:rsidRPr="00FB21F7">
        <w:rPr>
          <w:sz w:val="24"/>
          <w:szCs w:val="24"/>
        </w:rPr>
        <w:t xml:space="preserve">, </w:t>
      </w:r>
      <w:r w:rsidR="00AE43C8">
        <w:rPr>
          <w:sz w:val="24"/>
          <w:szCs w:val="24"/>
        </w:rPr>
        <w:t>202</w:t>
      </w:r>
      <w:r w:rsidR="00A45E40">
        <w:rPr>
          <w:sz w:val="24"/>
          <w:szCs w:val="24"/>
        </w:rPr>
        <w:t>4</w:t>
      </w:r>
      <w:r w:rsidR="00AE43C8">
        <w:rPr>
          <w:sz w:val="24"/>
          <w:szCs w:val="24"/>
        </w:rPr>
        <w:t>,</w:t>
      </w:r>
      <w:r w:rsidR="00706677" w:rsidRPr="00FB21F7">
        <w:rPr>
          <w:sz w:val="24"/>
          <w:szCs w:val="24"/>
        </w:rPr>
        <w:t xml:space="preserve"> and</w:t>
      </w:r>
      <w:r w:rsidRPr="00FB21F7">
        <w:rPr>
          <w:sz w:val="24"/>
          <w:szCs w:val="24"/>
        </w:rPr>
        <w:t xml:space="preserve"> shall be added on January 1</w:t>
      </w:r>
      <w:r w:rsidR="00A372E0">
        <w:rPr>
          <w:sz w:val="24"/>
          <w:szCs w:val="24"/>
        </w:rPr>
        <w:t>st</w:t>
      </w:r>
      <w:r w:rsidRPr="00FB21F7">
        <w:rPr>
          <w:sz w:val="24"/>
          <w:szCs w:val="24"/>
        </w:rPr>
        <w:t xml:space="preserve">, </w:t>
      </w:r>
      <w:r w:rsidR="005A4309">
        <w:rPr>
          <w:sz w:val="24"/>
          <w:szCs w:val="24"/>
        </w:rPr>
        <w:t>annually</w:t>
      </w:r>
      <w:r w:rsidRPr="00FB21F7">
        <w:rPr>
          <w:sz w:val="24"/>
          <w:szCs w:val="24"/>
        </w:rPr>
        <w:t xml:space="preserve">. </w:t>
      </w:r>
    </w:p>
    <w:p w14:paraId="7295C69C" w14:textId="77777777" w:rsidR="000445CB" w:rsidRPr="00FB21F7" w:rsidRDefault="000445CB" w:rsidP="00CA0AA3">
      <w:pPr>
        <w:jc w:val="both"/>
        <w:rPr>
          <w:sz w:val="24"/>
          <w:szCs w:val="24"/>
        </w:rPr>
      </w:pPr>
    </w:p>
    <w:p w14:paraId="76F14475" w14:textId="77777777" w:rsidR="00EB24B8" w:rsidRPr="00FB21F7" w:rsidRDefault="00EB24B8" w:rsidP="00CA0AA3">
      <w:pPr>
        <w:jc w:val="both"/>
        <w:rPr>
          <w:sz w:val="24"/>
          <w:szCs w:val="24"/>
        </w:rPr>
      </w:pPr>
      <w:r w:rsidRPr="00FB21F7">
        <w:rPr>
          <w:b/>
          <w:sz w:val="24"/>
          <w:szCs w:val="24"/>
        </w:rPr>
        <w:t>THAT</w:t>
      </w:r>
      <w:r w:rsidRPr="00FB21F7">
        <w:rPr>
          <w:sz w:val="24"/>
          <w:szCs w:val="24"/>
        </w:rPr>
        <w:t>, this bylaw shall come into force and effect upon the third reading and passing thereof</w:t>
      </w:r>
      <w:r w:rsidR="002D72E6" w:rsidRPr="00FB21F7">
        <w:rPr>
          <w:sz w:val="24"/>
          <w:szCs w:val="24"/>
        </w:rPr>
        <w:t>.</w:t>
      </w:r>
    </w:p>
    <w:p w14:paraId="20DC2B06" w14:textId="77777777" w:rsidR="00FB21F7" w:rsidRDefault="00FB21F7" w:rsidP="00CA0AA3">
      <w:pPr>
        <w:jc w:val="both"/>
        <w:rPr>
          <w:sz w:val="24"/>
          <w:szCs w:val="24"/>
        </w:rPr>
      </w:pPr>
    </w:p>
    <w:p w14:paraId="396B5C06" w14:textId="055B63A8" w:rsidR="003D1272" w:rsidRPr="00E5247C" w:rsidRDefault="003D1272" w:rsidP="00CF450C">
      <w:pPr>
        <w:jc w:val="both"/>
        <w:rPr>
          <w:sz w:val="24"/>
          <w:szCs w:val="24"/>
        </w:rPr>
      </w:pPr>
      <w:r w:rsidRPr="00E5247C">
        <w:rPr>
          <w:sz w:val="24"/>
          <w:szCs w:val="24"/>
        </w:rPr>
        <w:t>READ A FIRST TIME IN COUNCIL</w:t>
      </w:r>
      <w:r w:rsidRPr="00E5247C">
        <w:rPr>
          <w:sz w:val="24"/>
          <w:szCs w:val="24"/>
        </w:rPr>
        <w:tab/>
      </w:r>
      <w:r w:rsidRPr="00E5247C">
        <w:rPr>
          <w:sz w:val="24"/>
          <w:szCs w:val="24"/>
        </w:rPr>
        <w:tab/>
      </w:r>
      <w:r w:rsidR="00CA0AA3" w:rsidRPr="00E5247C">
        <w:rPr>
          <w:sz w:val="24"/>
          <w:szCs w:val="24"/>
        </w:rPr>
        <w:tab/>
      </w:r>
      <w:r w:rsidR="00CF450C" w:rsidRPr="00E5247C">
        <w:rPr>
          <w:sz w:val="24"/>
          <w:szCs w:val="24"/>
        </w:rPr>
        <w:tab/>
      </w:r>
      <w:r w:rsidRPr="00E5247C">
        <w:rPr>
          <w:sz w:val="24"/>
          <w:szCs w:val="24"/>
        </w:rPr>
        <w:t xml:space="preserve">THIS </w:t>
      </w:r>
      <w:r w:rsidR="00A45E40" w:rsidRPr="00E5247C">
        <w:rPr>
          <w:sz w:val="24"/>
          <w:szCs w:val="24"/>
        </w:rPr>
        <w:t>18</w:t>
      </w:r>
      <w:r w:rsidR="00CF450C" w:rsidRPr="00E5247C">
        <w:rPr>
          <w:sz w:val="24"/>
          <w:szCs w:val="24"/>
          <w:vertAlign w:val="superscript"/>
        </w:rPr>
        <w:t>TH</w:t>
      </w:r>
      <w:r w:rsidR="00CF450C" w:rsidRPr="00E5247C">
        <w:rPr>
          <w:sz w:val="24"/>
          <w:szCs w:val="24"/>
        </w:rPr>
        <w:t xml:space="preserve"> </w:t>
      </w:r>
      <w:r w:rsidR="00CC49EE" w:rsidRPr="00E5247C">
        <w:rPr>
          <w:sz w:val="24"/>
          <w:szCs w:val="24"/>
        </w:rPr>
        <w:t xml:space="preserve"> </w:t>
      </w:r>
      <w:r w:rsidRPr="00E5247C">
        <w:rPr>
          <w:sz w:val="24"/>
          <w:szCs w:val="24"/>
        </w:rPr>
        <w:t xml:space="preserve">DAY OF </w:t>
      </w:r>
      <w:r w:rsidR="00F7690D" w:rsidRPr="00E5247C">
        <w:rPr>
          <w:sz w:val="24"/>
          <w:szCs w:val="24"/>
        </w:rPr>
        <w:t>APRIL</w:t>
      </w:r>
      <w:r w:rsidRPr="00E5247C">
        <w:rPr>
          <w:sz w:val="24"/>
          <w:szCs w:val="24"/>
        </w:rPr>
        <w:t xml:space="preserve"> </w:t>
      </w:r>
      <w:r w:rsidR="002707B6" w:rsidRPr="00E5247C">
        <w:rPr>
          <w:sz w:val="24"/>
          <w:szCs w:val="24"/>
        </w:rPr>
        <w:t>20</w:t>
      </w:r>
      <w:r w:rsidR="005A4309" w:rsidRPr="00E5247C">
        <w:rPr>
          <w:sz w:val="24"/>
          <w:szCs w:val="24"/>
        </w:rPr>
        <w:t>2</w:t>
      </w:r>
      <w:r w:rsidR="00A45E40" w:rsidRPr="00E5247C">
        <w:rPr>
          <w:sz w:val="24"/>
          <w:szCs w:val="24"/>
        </w:rPr>
        <w:t>4</w:t>
      </w:r>
    </w:p>
    <w:p w14:paraId="66B619A9" w14:textId="77777777" w:rsidR="003D1272" w:rsidRPr="00E5247C" w:rsidRDefault="003D1272" w:rsidP="00CA0AA3">
      <w:pPr>
        <w:jc w:val="both"/>
        <w:rPr>
          <w:sz w:val="24"/>
          <w:szCs w:val="24"/>
        </w:rPr>
      </w:pPr>
    </w:p>
    <w:p w14:paraId="73034D2C" w14:textId="402636D0" w:rsidR="003D1272" w:rsidRPr="00E5247C" w:rsidRDefault="003D1272" w:rsidP="00CA0AA3">
      <w:pPr>
        <w:jc w:val="both"/>
        <w:rPr>
          <w:sz w:val="24"/>
          <w:szCs w:val="24"/>
        </w:rPr>
      </w:pPr>
      <w:r w:rsidRPr="00E5247C">
        <w:rPr>
          <w:sz w:val="24"/>
          <w:szCs w:val="24"/>
        </w:rPr>
        <w:t>READ A SECOND TIME IN COUNCIL</w:t>
      </w:r>
      <w:r w:rsidRPr="00E5247C">
        <w:rPr>
          <w:sz w:val="24"/>
          <w:szCs w:val="24"/>
        </w:rPr>
        <w:tab/>
      </w:r>
      <w:r w:rsidRPr="00E5247C">
        <w:rPr>
          <w:sz w:val="24"/>
          <w:szCs w:val="24"/>
        </w:rPr>
        <w:tab/>
      </w:r>
      <w:r w:rsidR="00A5242B" w:rsidRPr="00E5247C">
        <w:rPr>
          <w:sz w:val="24"/>
          <w:szCs w:val="24"/>
        </w:rPr>
        <w:tab/>
      </w:r>
      <w:r w:rsidR="00CF450C" w:rsidRPr="00E5247C">
        <w:rPr>
          <w:sz w:val="24"/>
          <w:szCs w:val="24"/>
        </w:rPr>
        <w:tab/>
        <w:t xml:space="preserve">THIS </w:t>
      </w:r>
      <w:r w:rsidR="00A45E40" w:rsidRPr="00E5247C">
        <w:rPr>
          <w:sz w:val="24"/>
          <w:szCs w:val="24"/>
        </w:rPr>
        <w:t>18</w:t>
      </w:r>
      <w:r w:rsidR="00CF450C" w:rsidRPr="00E5247C">
        <w:rPr>
          <w:sz w:val="24"/>
          <w:szCs w:val="24"/>
          <w:vertAlign w:val="superscript"/>
        </w:rPr>
        <w:t>TH</w:t>
      </w:r>
      <w:r w:rsidR="00CF450C" w:rsidRPr="00E5247C">
        <w:rPr>
          <w:sz w:val="24"/>
          <w:szCs w:val="24"/>
        </w:rPr>
        <w:t xml:space="preserve">  DAY OF APRIL 202</w:t>
      </w:r>
      <w:r w:rsidR="00A45E40" w:rsidRPr="00E5247C">
        <w:rPr>
          <w:sz w:val="24"/>
          <w:szCs w:val="24"/>
        </w:rPr>
        <w:t>4</w:t>
      </w:r>
    </w:p>
    <w:p w14:paraId="60B47696" w14:textId="77777777" w:rsidR="003D1272" w:rsidRPr="00E5247C" w:rsidRDefault="003D1272" w:rsidP="00CA0AA3">
      <w:pPr>
        <w:jc w:val="both"/>
        <w:rPr>
          <w:sz w:val="24"/>
          <w:szCs w:val="24"/>
        </w:rPr>
      </w:pPr>
    </w:p>
    <w:p w14:paraId="69F62460" w14:textId="0C3E4300" w:rsidR="003D1272" w:rsidRPr="00E5247C" w:rsidRDefault="003D1272" w:rsidP="00CA0AA3">
      <w:pPr>
        <w:jc w:val="both"/>
        <w:rPr>
          <w:b/>
          <w:sz w:val="24"/>
          <w:szCs w:val="24"/>
        </w:rPr>
      </w:pPr>
      <w:r w:rsidRPr="00E5247C">
        <w:rPr>
          <w:b/>
          <w:sz w:val="24"/>
          <w:szCs w:val="24"/>
        </w:rPr>
        <w:t>READ A THIRD TIME IN COUNCIL</w:t>
      </w:r>
      <w:r w:rsidR="00CF450C" w:rsidRPr="00E5247C">
        <w:rPr>
          <w:b/>
          <w:sz w:val="24"/>
          <w:szCs w:val="24"/>
        </w:rPr>
        <w:t xml:space="preserve"> AND DULY PASSED    </w:t>
      </w:r>
      <w:r w:rsidR="00CF450C" w:rsidRPr="00E5247C">
        <w:rPr>
          <w:b/>
          <w:bCs/>
          <w:sz w:val="24"/>
          <w:szCs w:val="24"/>
        </w:rPr>
        <w:t xml:space="preserve">THIS </w:t>
      </w:r>
      <w:r w:rsidR="00A45E40" w:rsidRPr="00E5247C">
        <w:rPr>
          <w:b/>
          <w:bCs/>
          <w:sz w:val="24"/>
          <w:szCs w:val="24"/>
        </w:rPr>
        <w:t>18</w:t>
      </w:r>
      <w:r w:rsidR="00CF450C" w:rsidRPr="00E5247C">
        <w:rPr>
          <w:b/>
          <w:bCs/>
          <w:sz w:val="24"/>
          <w:szCs w:val="24"/>
          <w:vertAlign w:val="superscript"/>
        </w:rPr>
        <w:t>TH</w:t>
      </w:r>
      <w:r w:rsidR="00CF450C" w:rsidRPr="00E5247C">
        <w:rPr>
          <w:b/>
          <w:bCs/>
          <w:sz w:val="24"/>
          <w:szCs w:val="24"/>
        </w:rPr>
        <w:t xml:space="preserve">  DAY OF APRIL 202</w:t>
      </w:r>
      <w:r w:rsidR="00A45E40" w:rsidRPr="00E5247C">
        <w:rPr>
          <w:b/>
          <w:bCs/>
          <w:sz w:val="24"/>
          <w:szCs w:val="24"/>
        </w:rPr>
        <w:t>4</w:t>
      </w:r>
    </w:p>
    <w:p w14:paraId="22DE598F" w14:textId="77777777" w:rsidR="003D1272" w:rsidRPr="00E5247C" w:rsidRDefault="003D1272" w:rsidP="00CA0AA3">
      <w:pPr>
        <w:jc w:val="both"/>
        <w:rPr>
          <w:sz w:val="24"/>
          <w:szCs w:val="24"/>
        </w:rPr>
      </w:pPr>
      <w:r w:rsidRPr="00E5247C">
        <w:rPr>
          <w:sz w:val="24"/>
          <w:szCs w:val="24"/>
        </w:rPr>
        <w:tab/>
      </w:r>
    </w:p>
    <w:p w14:paraId="471E7EE4" w14:textId="2A151358" w:rsidR="009D57B8" w:rsidRDefault="009D57B8" w:rsidP="009D57B8">
      <w:pPr>
        <w:jc w:val="both"/>
        <w:rPr>
          <w:sz w:val="24"/>
          <w:szCs w:val="24"/>
        </w:rPr>
      </w:pPr>
      <w:r w:rsidRPr="00E5247C">
        <w:rPr>
          <w:sz w:val="24"/>
          <w:szCs w:val="24"/>
        </w:rPr>
        <w:t xml:space="preserve">Signed this </w:t>
      </w:r>
      <w:r w:rsidR="00A45E40" w:rsidRPr="00E5247C">
        <w:rPr>
          <w:sz w:val="24"/>
          <w:szCs w:val="24"/>
        </w:rPr>
        <w:t>18</w:t>
      </w:r>
      <w:r w:rsidR="00CF450C" w:rsidRPr="00E5247C">
        <w:rPr>
          <w:sz w:val="24"/>
          <w:szCs w:val="24"/>
          <w:vertAlign w:val="superscript"/>
        </w:rPr>
        <w:t>th</w:t>
      </w:r>
      <w:r w:rsidR="0000474E" w:rsidRPr="00E5247C">
        <w:rPr>
          <w:sz w:val="24"/>
          <w:szCs w:val="24"/>
        </w:rPr>
        <w:t xml:space="preserve"> </w:t>
      </w:r>
      <w:r w:rsidRPr="00E5247C">
        <w:rPr>
          <w:sz w:val="24"/>
          <w:szCs w:val="24"/>
        </w:rPr>
        <w:t xml:space="preserve">day of </w:t>
      </w:r>
      <w:r w:rsidR="00706677" w:rsidRPr="00E5247C">
        <w:rPr>
          <w:sz w:val="24"/>
          <w:szCs w:val="24"/>
        </w:rPr>
        <w:t>April</w:t>
      </w:r>
      <w:r w:rsidR="002707B6" w:rsidRPr="00E5247C">
        <w:rPr>
          <w:sz w:val="24"/>
          <w:szCs w:val="24"/>
        </w:rPr>
        <w:t xml:space="preserve"> 20</w:t>
      </w:r>
      <w:r w:rsidR="005A4309" w:rsidRPr="00E5247C">
        <w:rPr>
          <w:sz w:val="24"/>
          <w:szCs w:val="24"/>
        </w:rPr>
        <w:t>2</w:t>
      </w:r>
      <w:r w:rsidR="00A45E40" w:rsidRPr="00E5247C">
        <w:rPr>
          <w:sz w:val="24"/>
          <w:szCs w:val="24"/>
        </w:rPr>
        <w:t>4</w:t>
      </w:r>
    </w:p>
    <w:p w14:paraId="77F6D6A7" w14:textId="77777777" w:rsidR="003D1272" w:rsidRPr="00FB21F7" w:rsidRDefault="003D1272" w:rsidP="00CA0AA3">
      <w:pPr>
        <w:jc w:val="both"/>
        <w:rPr>
          <w:sz w:val="24"/>
          <w:szCs w:val="24"/>
        </w:rPr>
      </w:pP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  <w:t>_____________________________________</w:t>
      </w:r>
    </w:p>
    <w:p w14:paraId="5395BF1A" w14:textId="734A6C04" w:rsidR="003D1272" w:rsidRDefault="003D1272" w:rsidP="00CA0AA3">
      <w:pPr>
        <w:jc w:val="both"/>
        <w:rPr>
          <w:sz w:val="24"/>
          <w:szCs w:val="24"/>
        </w:rPr>
      </w:pP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  <w:t>Mayor</w:t>
      </w:r>
      <w:r w:rsidR="002F188E">
        <w:rPr>
          <w:sz w:val="24"/>
          <w:szCs w:val="24"/>
        </w:rPr>
        <w:t>,</w:t>
      </w:r>
      <w:r w:rsidRPr="00FB21F7">
        <w:rPr>
          <w:sz w:val="24"/>
          <w:szCs w:val="24"/>
        </w:rPr>
        <w:t xml:space="preserve"> </w:t>
      </w:r>
      <w:r w:rsidR="00E5247C">
        <w:rPr>
          <w:sz w:val="24"/>
          <w:szCs w:val="24"/>
        </w:rPr>
        <w:t>Dean Preston</w:t>
      </w:r>
      <w:r w:rsidR="0020153D">
        <w:rPr>
          <w:sz w:val="24"/>
          <w:szCs w:val="24"/>
        </w:rPr>
        <w:tab/>
      </w:r>
    </w:p>
    <w:p w14:paraId="32D11ACB" w14:textId="77777777" w:rsidR="00873AF5" w:rsidRDefault="00873AF5" w:rsidP="00CA0AA3">
      <w:pPr>
        <w:jc w:val="both"/>
        <w:rPr>
          <w:sz w:val="24"/>
          <w:szCs w:val="24"/>
        </w:rPr>
      </w:pPr>
    </w:p>
    <w:p w14:paraId="1AFDA920" w14:textId="77777777" w:rsidR="00873AF5" w:rsidRPr="00FB21F7" w:rsidRDefault="00873AF5" w:rsidP="00CA0AA3">
      <w:pPr>
        <w:jc w:val="both"/>
        <w:rPr>
          <w:sz w:val="24"/>
          <w:szCs w:val="24"/>
        </w:rPr>
      </w:pPr>
    </w:p>
    <w:p w14:paraId="3120D643" w14:textId="46D6A400" w:rsidR="00024DF7" w:rsidRPr="00FB21F7" w:rsidRDefault="003D1272" w:rsidP="00CA0AA3">
      <w:pPr>
        <w:jc w:val="both"/>
        <w:rPr>
          <w:sz w:val="24"/>
          <w:szCs w:val="24"/>
        </w:rPr>
      </w:pP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  <w:t>_____________________________________</w:t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Pr="00FB21F7">
        <w:rPr>
          <w:sz w:val="24"/>
          <w:szCs w:val="24"/>
        </w:rPr>
        <w:tab/>
      </w:r>
      <w:r w:rsidR="00BF6585">
        <w:rPr>
          <w:sz w:val="24"/>
          <w:szCs w:val="24"/>
        </w:rPr>
        <w:t>Chief Administrative Officer</w:t>
      </w:r>
      <w:r w:rsidR="002F188E">
        <w:rPr>
          <w:sz w:val="24"/>
          <w:szCs w:val="24"/>
        </w:rPr>
        <w:t xml:space="preserve">, </w:t>
      </w:r>
      <w:r w:rsidR="00024DF7">
        <w:rPr>
          <w:sz w:val="24"/>
          <w:szCs w:val="24"/>
        </w:rPr>
        <w:t>Wendy Wildman</w:t>
      </w:r>
    </w:p>
    <w:sectPr w:rsidR="00024DF7" w:rsidRPr="00FB21F7" w:rsidSect="001E0C16">
      <w:headerReference w:type="default" r:id="rId8"/>
      <w:footerReference w:type="default" r:id="rId9"/>
      <w:pgSz w:w="12240" w:h="15840" w:code="1"/>
      <w:pgMar w:top="1152" w:right="1152" w:bottom="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BAF7F" w14:textId="77777777" w:rsidR="001E0C16" w:rsidRDefault="001E0C16">
      <w:r>
        <w:separator/>
      </w:r>
    </w:p>
  </w:endnote>
  <w:endnote w:type="continuationSeparator" w:id="0">
    <w:p w14:paraId="6786DC83" w14:textId="77777777" w:rsidR="001E0C16" w:rsidRDefault="001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79D54" w14:textId="77777777" w:rsidR="00B27926" w:rsidRDefault="00B27926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20763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F2076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B6B72" w14:textId="77777777" w:rsidR="001E0C16" w:rsidRDefault="001E0C16">
      <w:r>
        <w:separator/>
      </w:r>
    </w:p>
  </w:footnote>
  <w:footnote w:type="continuationSeparator" w:id="0">
    <w:p w14:paraId="7A28B838" w14:textId="77777777" w:rsidR="001E0C16" w:rsidRDefault="001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BC523" w14:textId="17EFDB3F" w:rsidR="00B27926" w:rsidRPr="00A5242B" w:rsidRDefault="00B27926" w:rsidP="00FB21F7">
    <w:pPr>
      <w:jc w:val="center"/>
      <w:rPr>
        <w:b/>
        <w:sz w:val="36"/>
        <w:szCs w:val="36"/>
      </w:rPr>
    </w:pPr>
    <w:r w:rsidRPr="00A5242B">
      <w:rPr>
        <w:b/>
        <w:sz w:val="36"/>
        <w:szCs w:val="36"/>
      </w:rPr>
      <w:t xml:space="preserve">BYLAW NO. </w:t>
    </w:r>
    <w:r w:rsidR="00442272">
      <w:rPr>
        <w:b/>
        <w:sz w:val="36"/>
        <w:szCs w:val="36"/>
      </w:rPr>
      <w:t>160</w:t>
    </w:r>
    <w:r w:rsidR="0031259E">
      <w:rPr>
        <w:b/>
        <w:sz w:val="36"/>
        <w:szCs w:val="36"/>
      </w:rPr>
      <w:t>-</w:t>
    </w:r>
    <w:r w:rsidR="00E27155">
      <w:rPr>
        <w:b/>
        <w:sz w:val="36"/>
        <w:szCs w:val="36"/>
      </w:rPr>
      <w:t>2</w:t>
    </w:r>
    <w:r w:rsidR="00246046">
      <w:rPr>
        <w:b/>
        <w:sz w:val="36"/>
        <w:szCs w:val="36"/>
      </w:rPr>
      <w:t>4</w:t>
    </w:r>
  </w:p>
  <w:p w14:paraId="268692A1" w14:textId="77777777" w:rsidR="00B27926" w:rsidRPr="00E1469A" w:rsidRDefault="00B27926" w:rsidP="00FB21F7">
    <w:pPr>
      <w:jc w:val="center"/>
      <w:rPr>
        <w:b/>
        <w:sz w:val="22"/>
        <w:szCs w:val="22"/>
      </w:rPr>
    </w:pPr>
  </w:p>
  <w:p w14:paraId="13B3E5D6" w14:textId="77777777" w:rsidR="00B27926" w:rsidRPr="00A5242B" w:rsidRDefault="00B27926" w:rsidP="00FB21F7">
    <w:pPr>
      <w:jc w:val="center"/>
      <w:rPr>
        <w:sz w:val="36"/>
        <w:szCs w:val="36"/>
      </w:rPr>
    </w:pPr>
    <w:r w:rsidRPr="00A5242B">
      <w:rPr>
        <w:b/>
        <w:sz w:val="36"/>
        <w:szCs w:val="36"/>
      </w:rPr>
      <w:t xml:space="preserve">SUMMER VILLAGE OF </w:t>
    </w:r>
    <w:r>
      <w:rPr>
        <w:b/>
        <w:sz w:val="36"/>
        <w:szCs w:val="36"/>
      </w:rPr>
      <w:t>BIRCH COVE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7D7351"/>
    <w:multiLevelType w:val="hybridMultilevel"/>
    <w:tmpl w:val="22826256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0148536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250" w:hanging="360"/>
        </w:pPr>
        <w:rPr>
          <w:rFonts w:ascii="Symbol" w:hAnsi="Symbol" w:hint="default"/>
        </w:rPr>
      </w:lvl>
    </w:lvlOverride>
  </w:num>
  <w:num w:numId="2" w16cid:durableId="215817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0C"/>
    <w:rsid w:val="0000474E"/>
    <w:rsid w:val="00006BC8"/>
    <w:rsid w:val="00010CC4"/>
    <w:rsid w:val="0002160D"/>
    <w:rsid w:val="00022942"/>
    <w:rsid w:val="00024DF7"/>
    <w:rsid w:val="00030CD9"/>
    <w:rsid w:val="000445CB"/>
    <w:rsid w:val="00044989"/>
    <w:rsid w:val="00084A72"/>
    <w:rsid w:val="0008674C"/>
    <w:rsid w:val="000912CF"/>
    <w:rsid w:val="00096A3F"/>
    <w:rsid w:val="000A03FF"/>
    <w:rsid w:val="000A6D7F"/>
    <w:rsid w:val="000C49CD"/>
    <w:rsid w:val="000C715D"/>
    <w:rsid w:val="000D6E1D"/>
    <w:rsid w:val="000F100C"/>
    <w:rsid w:val="0011096A"/>
    <w:rsid w:val="001224D2"/>
    <w:rsid w:val="00127906"/>
    <w:rsid w:val="001439E9"/>
    <w:rsid w:val="0015571D"/>
    <w:rsid w:val="00160433"/>
    <w:rsid w:val="0019095A"/>
    <w:rsid w:val="001966EF"/>
    <w:rsid w:val="001A482D"/>
    <w:rsid w:val="001B5A7F"/>
    <w:rsid w:val="001D19C3"/>
    <w:rsid w:val="001D575E"/>
    <w:rsid w:val="001E0C16"/>
    <w:rsid w:val="0020153D"/>
    <w:rsid w:val="002032B5"/>
    <w:rsid w:val="00206CFA"/>
    <w:rsid w:val="0021617A"/>
    <w:rsid w:val="00221EF5"/>
    <w:rsid w:val="00232252"/>
    <w:rsid w:val="00246046"/>
    <w:rsid w:val="002547AE"/>
    <w:rsid w:val="00255746"/>
    <w:rsid w:val="002615FE"/>
    <w:rsid w:val="0026584C"/>
    <w:rsid w:val="00266620"/>
    <w:rsid w:val="002707B6"/>
    <w:rsid w:val="00284742"/>
    <w:rsid w:val="002B3B61"/>
    <w:rsid w:val="002D72E6"/>
    <w:rsid w:val="002F188E"/>
    <w:rsid w:val="002F698A"/>
    <w:rsid w:val="00305704"/>
    <w:rsid w:val="003064DF"/>
    <w:rsid w:val="0030753A"/>
    <w:rsid w:val="00307795"/>
    <w:rsid w:val="00310237"/>
    <w:rsid w:val="0031259E"/>
    <w:rsid w:val="003213D4"/>
    <w:rsid w:val="00325722"/>
    <w:rsid w:val="003333AB"/>
    <w:rsid w:val="003519C8"/>
    <w:rsid w:val="00361747"/>
    <w:rsid w:val="003619DE"/>
    <w:rsid w:val="00371DD9"/>
    <w:rsid w:val="0037211B"/>
    <w:rsid w:val="003820C8"/>
    <w:rsid w:val="00383DAC"/>
    <w:rsid w:val="00395087"/>
    <w:rsid w:val="003B04D4"/>
    <w:rsid w:val="003B3400"/>
    <w:rsid w:val="003B59B2"/>
    <w:rsid w:val="003B6B35"/>
    <w:rsid w:val="003C14A6"/>
    <w:rsid w:val="003D1272"/>
    <w:rsid w:val="003D1FF8"/>
    <w:rsid w:val="003F3081"/>
    <w:rsid w:val="003F6AD9"/>
    <w:rsid w:val="003F7C06"/>
    <w:rsid w:val="00401980"/>
    <w:rsid w:val="004118C7"/>
    <w:rsid w:val="004205D7"/>
    <w:rsid w:val="00435740"/>
    <w:rsid w:val="00442272"/>
    <w:rsid w:val="00453A65"/>
    <w:rsid w:val="004638BF"/>
    <w:rsid w:val="004654DB"/>
    <w:rsid w:val="00465D67"/>
    <w:rsid w:val="0047692C"/>
    <w:rsid w:val="00481132"/>
    <w:rsid w:val="00486996"/>
    <w:rsid w:val="004C0343"/>
    <w:rsid w:val="004C709B"/>
    <w:rsid w:val="004E17BE"/>
    <w:rsid w:val="004E7C07"/>
    <w:rsid w:val="004F328C"/>
    <w:rsid w:val="005055BD"/>
    <w:rsid w:val="00510305"/>
    <w:rsid w:val="00512154"/>
    <w:rsid w:val="00516214"/>
    <w:rsid w:val="005427C6"/>
    <w:rsid w:val="00545C38"/>
    <w:rsid w:val="00547FFB"/>
    <w:rsid w:val="00554FF3"/>
    <w:rsid w:val="005618EB"/>
    <w:rsid w:val="0057198B"/>
    <w:rsid w:val="00582DC4"/>
    <w:rsid w:val="0058650C"/>
    <w:rsid w:val="005908D9"/>
    <w:rsid w:val="005A4309"/>
    <w:rsid w:val="005B2836"/>
    <w:rsid w:val="005D070E"/>
    <w:rsid w:val="005D0E39"/>
    <w:rsid w:val="00600AB3"/>
    <w:rsid w:val="00602197"/>
    <w:rsid w:val="006220AE"/>
    <w:rsid w:val="00672427"/>
    <w:rsid w:val="0067311F"/>
    <w:rsid w:val="00685AEC"/>
    <w:rsid w:val="00695B5A"/>
    <w:rsid w:val="006A3320"/>
    <w:rsid w:val="006C21C2"/>
    <w:rsid w:val="006C6C0E"/>
    <w:rsid w:val="006D498E"/>
    <w:rsid w:val="006E0618"/>
    <w:rsid w:val="00706677"/>
    <w:rsid w:val="00711DE8"/>
    <w:rsid w:val="00720EFD"/>
    <w:rsid w:val="0074171E"/>
    <w:rsid w:val="007423CA"/>
    <w:rsid w:val="00746888"/>
    <w:rsid w:val="00747F60"/>
    <w:rsid w:val="007909BC"/>
    <w:rsid w:val="00790EF9"/>
    <w:rsid w:val="007F1B46"/>
    <w:rsid w:val="00810192"/>
    <w:rsid w:val="00825FB7"/>
    <w:rsid w:val="00831576"/>
    <w:rsid w:val="00850842"/>
    <w:rsid w:val="00853DB7"/>
    <w:rsid w:val="00867C87"/>
    <w:rsid w:val="00873AF5"/>
    <w:rsid w:val="00897C56"/>
    <w:rsid w:val="008A3FDC"/>
    <w:rsid w:val="008A568D"/>
    <w:rsid w:val="008B3070"/>
    <w:rsid w:val="008C0035"/>
    <w:rsid w:val="008D4F66"/>
    <w:rsid w:val="008E457A"/>
    <w:rsid w:val="008E6D74"/>
    <w:rsid w:val="00900362"/>
    <w:rsid w:val="00904330"/>
    <w:rsid w:val="00912E5E"/>
    <w:rsid w:val="009178E3"/>
    <w:rsid w:val="00920F3E"/>
    <w:rsid w:val="009279AE"/>
    <w:rsid w:val="00931CD5"/>
    <w:rsid w:val="0093639B"/>
    <w:rsid w:val="00945AEE"/>
    <w:rsid w:val="00966735"/>
    <w:rsid w:val="00975040"/>
    <w:rsid w:val="00977F8F"/>
    <w:rsid w:val="00980505"/>
    <w:rsid w:val="009812FB"/>
    <w:rsid w:val="009868BF"/>
    <w:rsid w:val="009A40B8"/>
    <w:rsid w:val="009A52E6"/>
    <w:rsid w:val="009A7ED5"/>
    <w:rsid w:val="009B17B6"/>
    <w:rsid w:val="009B3B3A"/>
    <w:rsid w:val="009C132C"/>
    <w:rsid w:val="009C230A"/>
    <w:rsid w:val="009C602C"/>
    <w:rsid w:val="009D0C47"/>
    <w:rsid w:val="009D1A04"/>
    <w:rsid w:val="009D33DF"/>
    <w:rsid w:val="009D57B8"/>
    <w:rsid w:val="009E7371"/>
    <w:rsid w:val="009F2080"/>
    <w:rsid w:val="00A1296A"/>
    <w:rsid w:val="00A1530D"/>
    <w:rsid w:val="00A24C9D"/>
    <w:rsid w:val="00A25804"/>
    <w:rsid w:val="00A372E0"/>
    <w:rsid w:val="00A427A8"/>
    <w:rsid w:val="00A45E40"/>
    <w:rsid w:val="00A46E6E"/>
    <w:rsid w:val="00A5242B"/>
    <w:rsid w:val="00A747BC"/>
    <w:rsid w:val="00A7651D"/>
    <w:rsid w:val="00A92FAC"/>
    <w:rsid w:val="00A95DEC"/>
    <w:rsid w:val="00AA34C7"/>
    <w:rsid w:val="00AB52FC"/>
    <w:rsid w:val="00AE43C8"/>
    <w:rsid w:val="00AF36D4"/>
    <w:rsid w:val="00B27926"/>
    <w:rsid w:val="00B37A78"/>
    <w:rsid w:val="00B43612"/>
    <w:rsid w:val="00B54685"/>
    <w:rsid w:val="00B56BED"/>
    <w:rsid w:val="00B678ED"/>
    <w:rsid w:val="00B75875"/>
    <w:rsid w:val="00B83B3D"/>
    <w:rsid w:val="00B85E6E"/>
    <w:rsid w:val="00B928B1"/>
    <w:rsid w:val="00B94B0F"/>
    <w:rsid w:val="00BA057A"/>
    <w:rsid w:val="00BC4589"/>
    <w:rsid w:val="00BC75CF"/>
    <w:rsid w:val="00BE15D9"/>
    <w:rsid w:val="00BE4C8F"/>
    <w:rsid w:val="00BF6585"/>
    <w:rsid w:val="00C30BAD"/>
    <w:rsid w:val="00C37FA5"/>
    <w:rsid w:val="00C4053B"/>
    <w:rsid w:val="00C530EC"/>
    <w:rsid w:val="00C741B9"/>
    <w:rsid w:val="00C75810"/>
    <w:rsid w:val="00C91110"/>
    <w:rsid w:val="00C959CE"/>
    <w:rsid w:val="00C969A4"/>
    <w:rsid w:val="00CA0AA3"/>
    <w:rsid w:val="00CB25D7"/>
    <w:rsid w:val="00CC067E"/>
    <w:rsid w:val="00CC0D23"/>
    <w:rsid w:val="00CC1CB2"/>
    <w:rsid w:val="00CC49EE"/>
    <w:rsid w:val="00CE616B"/>
    <w:rsid w:val="00CF17B3"/>
    <w:rsid w:val="00CF3FAD"/>
    <w:rsid w:val="00CF450C"/>
    <w:rsid w:val="00CF76BF"/>
    <w:rsid w:val="00D024DC"/>
    <w:rsid w:val="00D034C4"/>
    <w:rsid w:val="00D205E2"/>
    <w:rsid w:val="00D23B5D"/>
    <w:rsid w:val="00D325C9"/>
    <w:rsid w:val="00D52D7E"/>
    <w:rsid w:val="00D6160C"/>
    <w:rsid w:val="00D726C2"/>
    <w:rsid w:val="00D729E9"/>
    <w:rsid w:val="00D749D4"/>
    <w:rsid w:val="00D85C15"/>
    <w:rsid w:val="00DA3389"/>
    <w:rsid w:val="00DB1CA3"/>
    <w:rsid w:val="00DB4E69"/>
    <w:rsid w:val="00DC73D4"/>
    <w:rsid w:val="00DD1D91"/>
    <w:rsid w:val="00DE6421"/>
    <w:rsid w:val="00DF4008"/>
    <w:rsid w:val="00E07A7D"/>
    <w:rsid w:val="00E1469A"/>
    <w:rsid w:val="00E223A8"/>
    <w:rsid w:val="00E27155"/>
    <w:rsid w:val="00E33C59"/>
    <w:rsid w:val="00E3639E"/>
    <w:rsid w:val="00E36A40"/>
    <w:rsid w:val="00E3720E"/>
    <w:rsid w:val="00E376A0"/>
    <w:rsid w:val="00E42161"/>
    <w:rsid w:val="00E43558"/>
    <w:rsid w:val="00E44DAA"/>
    <w:rsid w:val="00E5247C"/>
    <w:rsid w:val="00E54D2C"/>
    <w:rsid w:val="00E72EDF"/>
    <w:rsid w:val="00EA1566"/>
    <w:rsid w:val="00EA3B74"/>
    <w:rsid w:val="00EA3E39"/>
    <w:rsid w:val="00EA6123"/>
    <w:rsid w:val="00EA612E"/>
    <w:rsid w:val="00EB17F9"/>
    <w:rsid w:val="00EB24B8"/>
    <w:rsid w:val="00EB6211"/>
    <w:rsid w:val="00ED2A13"/>
    <w:rsid w:val="00ED7DED"/>
    <w:rsid w:val="00EE405E"/>
    <w:rsid w:val="00EE6A84"/>
    <w:rsid w:val="00EF7FCD"/>
    <w:rsid w:val="00F007EB"/>
    <w:rsid w:val="00F020E8"/>
    <w:rsid w:val="00F023A5"/>
    <w:rsid w:val="00F05D80"/>
    <w:rsid w:val="00F16DB1"/>
    <w:rsid w:val="00F20763"/>
    <w:rsid w:val="00F20F1B"/>
    <w:rsid w:val="00F21AF9"/>
    <w:rsid w:val="00F23BAA"/>
    <w:rsid w:val="00F25674"/>
    <w:rsid w:val="00F35E86"/>
    <w:rsid w:val="00F40B2F"/>
    <w:rsid w:val="00F4753E"/>
    <w:rsid w:val="00F7690D"/>
    <w:rsid w:val="00F779E3"/>
    <w:rsid w:val="00F92D3F"/>
    <w:rsid w:val="00F968A3"/>
    <w:rsid w:val="00FA0BC5"/>
    <w:rsid w:val="00FA6099"/>
    <w:rsid w:val="00FB21F7"/>
    <w:rsid w:val="00FD2C4E"/>
    <w:rsid w:val="00FE5EEF"/>
    <w:rsid w:val="00FE64E6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42AD5FD"/>
  <w15:chartTrackingRefBased/>
  <w15:docId w15:val="{53ACA363-D4DA-4D21-A251-6BE7D2E2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customStyle="1" w:styleId="wfxDate">
    <w:name w:val="wfxDate"/>
    <w:basedOn w:val="Normal"/>
  </w:style>
  <w:style w:type="paragraph" w:customStyle="1" w:styleId="wfxTime">
    <w:name w:val="wfxTime"/>
    <w:basedOn w:val="Normal"/>
  </w:style>
  <w:style w:type="paragraph" w:styleId="Header">
    <w:name w:val="header"/>
    <w:basedOn w:val="Normal"/>
    <w:rsid w:val="00FB21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21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C0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6B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6E8DD1-EDDC-457C-8539-B6E0E1D5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BYLAW NO. 128</vt:lpstr>
    </vt:vector>
  </TitlesOfParts>
  <Company>Denisand Group Ltd.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BYLAW NO. 128</dc:title>
  <dc:subject/>
  <dc:creator>DENNIS EVANS</dc:creator>
  <cp:keywords/>
  <cp:lastModifiedBy>Wildwillow Enterprises</cp:lastModifiedBy>
  <cp:revision>2</cp:revision>
  <cp:lastPrinted>2024-04-15T15:06:00Z</cp:lastPrinted>
  <dcterms:created xsi:type="dcterms:W3CDTF">2024-04-15T15:17:00Z</dcterms:created>
  <dcterms:modified xsi:type="dcterms:W3CDTF">2024-04-15T15:17:00Z</dcterms:modified>
</cp:coreProperties>
</file>